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2405"/>
        <w:gridCol w:w="2126"/>
        <w:gridCol w:w="2410"/>
        <w:gridCol w:w="2410"/>
        <w:gridCol w:w="2410"/>
        <w:gridCol w:w="2409"/>
      </w:tblGrid>
      <w:tr>
        <w:trPr>
          <w:trHeight w:val="576"/>
        </w:trPr>
        <w:tc>
          <w:tcPr>
            <w:tcW w:w="2405" w:type="dxa"/>
          </w:tcPr>
          <w:p>
            <w:r>
              <w:rPr>
                <w:b/>
                <w:sz w:val="32"/>
              </w:rPr>
              <w:tab/>
            </w:r>
          </w:p>
        </w:tc>
        <w:tc>
          <w:tcPr>
            <w:tcW w:w="2126" w:type="dxa"/>
          </w:tcPr>
          <w:p>
            <w:r>
              <w:rPr>
                <w:b/>
                <w:noProof/>
                <w:sz w:val="32"/>
                <w:lang w:eastAsia="de-DE"/>
              </w:rPr>
              <w:drawing>
                <wp:anchor distT="0" distB="0" distL="114300" distR="114300" simplePos="0" relativeHeight="251660288" behindDoc="0" locked="0" layoutInCell="1" allowOverlap="1">
                  <wp:simplePos x="0" y="0"/>
                  <wp:positionH relativeFrom="column">
                    <wp:posOffset>666750</wp:posOffset>
                  </wp:positionH>
                  <wp:positionV relativeFrom="paragraph">
                    <wp:posOffset>-720725</wp:posOffset>
                  </wp:positionV>
                  <wp:extent cx="1240790" cy="379730"/>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tadt Götting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790" cy="379730"/>
                          </a:xfrm>
                          <a:prstGeom prst="rect">
                            <a:avLst/>
                          </a:prstGeom>
                        </pic:spPr>
                      </pic:pic>
                    </a:graphicData>
                  </a:graphic>
                  <wp14:sizeRelH relativeFrom="page">
                    <wp14:pctWidth>0</wp14:pctWidth>
                  </wp14:sizeRelH>
                  <wp14:sizeRelV relativeFrom="page">
                    <wp14:pctHeight>0</wp14:pctHeight>
                  </wp14:sizeRelV>
                </wp:anchor>
              </w:drawing>
            </w:r>
            <w:r>
              <w:t>Person 1</w:t>
            </w:r>
          </w:p>
        </w:tc>
        <w:tc>
          <w:tcPr>
            <w:tcW w:w="2410" w:type="dxa"/>
          </w:tcPr>
          <w:p>
            <w:r>
              <w:t>Person 2</w:t>
            </w:r>
          </w:p>
        </w:tc>
        <w:tc>
          <w:tcPr>
            <w:tcW w:w="2410" w:type="dxa"/>
          </w:tcPr>
          <w:p>
            <w:r>
              <w:t>Person 3</w:t>
            </w:r>
          </w:p>
        </w:tc>
        <w:tc>
          <w:tcPr>
            <w:tcW w:w="2410" w:type="dxa"/>
          </w:tcPr>
          <w:p>
            <w:r>
              <w:rPr>
                <w:noProof/>
                <w:sz w:val="2"/>
                <w:lang w:eastAsia="de-DE"/>
              </w:rPr>
              <w:drawing>
                <wp:anchor distT="0" distB="0" distL="114300" distR="114300" simplePos="0" relativeHeight="251659264" behindDoc="0" locked="0" layoutInCell="1" allowOverlap="0">
                  <wp:simplePos x="0" y="0"/>
                  <wp:positionH relativeFrom="margin">
                    <wp:posOffset>864937</wp:posOffset>
                  </wp:positionH>
                  <wp:positionV relativeFrom="paragraph">
                    <wp:posOffset>-827405</wp:posOffset>
                  </wp:positionV>
                  <wp:extent cx="1293966" cy="646381"/>
                  <wp:effectExtent l="0" t="0" r="1905"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Landkreis Götting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3966" cy="646381"/>
                          </a:xfrm>
                          <a:prstGeom prst="rect">
                            <a:avLst/>
                          </a:prstGeom>
                        </pic:spPr>
                      </pic:pic>
                    </a:graphicData>
                  </a:graphic>
                  <wp14:sizeRelH relativeFrom="margin">
                    <wp14:pctWidth>0</wp14:pctWidth>
                  </wp14:sizeRelH>
                  <wp14:sizeRelV relativeFrom="margin">
                    <wp14:pctHeight>0</wp14:pctHeight>
                  </wp14:sizeRelV>
                </wp:anchor>
              </w:drawing>
            </w:r>
            <w:r>
              <w:t>Person 4</w:t>
            </w:r>
          </w:p>
        </w:tc>
        <w:tc>
          <w:tcPr>
            <w:tcW w:w="2409" w:type="dxa"/>
          </w:tcPr>
          <w:p>
            <w:r>
              <w:t>Person 5</w:t>
            </w:r>
          </w:p>
        </w:tc>
      </w:tr>
      <w:tr>
        <w:trPr>
          <w:trHeight w:val="576"/>
        </w:trPr>
        <w:tc>
          <w:tcPr>
            <w:tcW w:w="2405" w:type="dxa"/>
          </w:tcPr>
          <w:p>
            <w:r>
              <w:t>Nationalität</w:t>
            </w:r>
          </w:p>
          <w:p>
            <w:r>
              <w:t>(auch Deutsche und Drittstaatenangehörige)</w:t>
            </w:r>
          </w:p>
        </w:tc>
        <w:tc>
          <w:tcPr>
            <w:tcW w:w="2126" w:type="dxa"/>
          </w:tcPr>
          <w:p/>
        </w:tc>
        <w:tc>
          <w:tcPr>
            <w:tcW w:w="2410" w:type="dxa"/>
          </w:tcPr>
          <w:p/>
        </w:tc>
        <w:tc>
          <w:tcPr>
            <w:tcW w:w="2410" w:type="dxa"/>
          </w:tcPr>
          <w:p/>
        </w:tc>
        <w:tc>
          <w:tcPr>
            <w:tcW w:w="2410" w:type="dxa"/>
          </w:tcPr>
          <w:p/>
        </w:tc>
        <w:tc>
          <w:tcPr>
            <w:tcW w:w="2409" w:type="dxa"/>
          </w:tcPr>
          <w:p/>
        </w:tc>
      </w:tr>
      <w:tr>
        <w:trPr>
          <w:trHeight w:val="1179"/>
        </w:trPr>
        <w:tc>
          <w:tcPr>
            <w:tcW w:w="2405" w:type="dxa"/>
          </w:tcPr>
          <w:p>
            <w:r>
              <w:t>Tag der Einreise</w:t>
            </w:r>
          </w:p>
          <w:p>
            <w:r>
              <w:t>(Ersteinreise und ggf. Wiedereinreise)</w:t>
            </w:r>
          </w:p>
        </w:tc>
        <w:tc>
          <w:tcPr>
            <w:tcW w:w="2126" w:type="dxa"/>
          </w:tcPr>
          <w:p/>
        </w:tc>
        <w:tc>
          <w:tcPr>
            <w:tcW w:w="2410" w:type="dxa"/>
          </w:tcPr>
          <w:p/>
        </w:tc>
        <w:tc>
          <w:tcPr>
            <w:tcW w:w="2410" w:type="dxa"/>
          </w:tcPr>
          <w:p/>
        </w:tc>
        <w:tc>
          <w:tcPr>
            <w:tcW w:w="2410" w:type="dxa"/>
          </w:tcPr>
          <w:p/>
        </w:tc>
        <w:tc>
          <w:tcPr>
            <w:tcW w:w="2409" w:type="dxa"/>
          </w:tcPr>
          <w:p/>
        </w:tc>
      </w:tr>
      <w:tr>
        <w:trPr>
          <w:trHeight w:val="1179"/>
        </w:trPr>
        <w:tc>
          <w:tcPr>
            <w:tcW w:w="2405" w:type="dxa"/>
          </w:tcPr>
          <w:p>
            <w:r>
              <w:t>Grund der Einreise</w:t>
            </w:r>
          </w:p>
          <w:p>
            <w:r>
              <w:t>(bei Ersteinreise und ggf. Wiedereinreise)</w:t>
            </w:r>
          </w:p>
          <w:p>
            <w:r>
              <w:t xml:space="preserve">Mit wem? </w:t>
            </w:r>
          </w:p>
          <w:p>
            <w:r>
              <w:t>(Eltern, Ehepartner etc.)</w:t>
            </w:r>
          </w:p>
        </w:tc>
        <w:tc>
          <w:tcPr>
            <w:tcW w:w="2126" w:type="dxa"/>
          </w:tcPr>
          <w:p/>
        </w:tc>
        <w:tc>
          <w:tcPr>
            <w:tcW w:w="2410" w:type="dxa"/>
          </w:tcPr>
          <w:p/>
        </w:tc>
        <w:tc>
          <w:tcPr>
            <w:tcW w:w="2410" w:type="dxa"/>
          </w:tcPr>
          <w:p/>
        </w:tc>
        <w:tc>
          <w:tcPr>
            <w:tcW w:w="2410" w:type="dxa"/>
          </w:tcPr>
          <w:p/>
        </w:tc>
        <w:tc>
          <w:tcPr>
            <w:tcW w:w="2409" w:type="dxa"/>
          </w:tcPr>
          <w:p/>
        </w:tc>
      </w:tr>
      <w:tr>
        <w:trPr>
          <w:trHeight w:val="602"/>
        </w:trPr>
        <w:tc>
          <w:tcPr>
            <w:tcW w:w="2405" w:type="dxa"/>
          </w:tcPr>
          <w:p>
            <w:r>
              <w:t xml:space="preserve">Auslandsaufenthalte </w:t>
            </w:r>
          </w:p>
          <w:p>
            <w:r>
              <w:t>(alle, die über einen „normalen“ Urlaub hinausgehen; von … bis, wo, warum...)</w:t>
            </w:r>
          </w:p>
          <w:p/>
        </w:tc>
        <w:tc>
          <w:tcPr>
            <w:tcW w:w="2126" w:type="dxa"/>
          </w:tcPr>
          <w:p/>
        </w:tc>
        <w:tc>
          <w:tcPr>
            <w:tcW w:w="2410" w:type="dxa"/>
          </w:tcPr>
          <w:p/>
        </w:tc>
        <w:tc>
          <w:tcPr>
            <w:tcW w:w="2410" w:type="dxa"/>
          </w:tcPr>
          <w:p/>
        </w:tc>
        <w:tc>
          <w:tcPr>
            <w:tcW w:w="2410" w:type="dxa"/>
          </w:tcPr>
          <w:p/>
        </w:tc>
        <w:tc>
          <w:tcPr>
            <w:tcW w:w="2409" w:type="dxa"/>
          </w:tcPr>
          <w:p/>
        </w:tc>
      </w:tr>
      <w:tr>
        <w:trPr>
          <w:trHeight w:val="576"/>
        </w:trPr>
        <w:tc>
          <w:tcPr>
            <w:tcW w:w="2405" w:type="dxa"/>
          </w:tcPr>
          <w:p>
            <w:r>
              <w:t>Familienstand 1</w:t>
            </w:r>
          </w:p>
          <w:p>
            <w:r>
              <w:t>(von … bis)</w:t>
            </w:r>
          </w:p>
        </w:tc>
        <w:tc>
          <w:tcPr>
            <w:tcW w:w="2126" w:type="dxa"/>
          </w:tcPr>
          <w:p/>
        </w:tc>
        <w:tc>
          <w:tcPr>
            <w:tcW w:w="2410" w:type="dxa"/>
          </w:tcPr>
          <w:p/>
        </w:tc>
        <w:tc>
          <w:tcPr>
            <w:tcW w:w="2410" w:type="dxa"/>
          </w:tcPr>
          <w:p/>
        </w:tc>
        <w:tc>
          <w:tcPr>
            <w:tcW w:w="2410" w:type="dxa"/>
          </w:tcPr>
          <w:p/>
        </w:tc>
        <w:tc>
          <w:tcPr>
            <w:tcW w:w="2409" w:type="dxa"/>
          </w:tcPr>
          <w:p/>
        </w:tc>
      </w:tr>
      <w:tr>
        <w:trPr>
          <w:trHeight w:val="576"/>
        </w:trPr>
        <w:tc>
          <w:tcPr>
            <w:tcW w:w="2405" w:type="dxa"/>
          </w:tcPr>
          <w:p>
            <w:r>
              <w:t>Erwerbstätigkeit</w:t>
            </w:r>
          </w:p>
          <w:p>
            <w:r>
              <w:t>(von – bis, Arbeitgeber, Umfang, Gehalt)</w:t>
            </w:r>
          </w:p>
          <w:p/>
          <w:p/>
        </w:tc>
        <w:tc>
          <w:tcPr>
            <w:tcW w:w="2126" w:type="dxa"/>
          </w:tcPr>
          <w:p/>
        </w:tc>
        <w:tc>
          <w:tcPr>
            <w:tcW w:w="2410" w:type="dxa"/>
          </w:tcPr>
          <w:p/>
        </w:tc>
        <w:tc>
          <w:tcPr>
            <w:tcW w:w="2410" w:type="dxa"/>
          </w:tcPr>
          <w:p/>
        </w:tc>
        <w:tc>
          <w:tcPr>
            <w:tcW w:w="2410" w:type="dxa"/>
          </w:tcPr>
          <w:p/>
        </w:tc>
        <w:tc>
          <w:tcPr>
            <w:tcW w:w="2409" w:type="dxa"/>
          </w:tcPr>
          <w:p/>
        </w:tc>
      </w:tr>
      <w:tr>
        <w:trPr>
          <w:trHeight w:val="576"/>
        </w:trPr>
        <w:tc>
          <w:tcPr>
            <w:tcW w:w="2405" w:type="dxa"/>
          </w:tcPr>
          <w:p>
            <w:r>
              <w:t>Arbeitslosigkeit gem. § 138 SGB III ggf. analog</w:t>
            </w:r>
          </w:p>
          <w:p>
            <w:r>
              <w:rPr>
                <w:u w:val="single"/>
              </w:rPr>
              <w:t>Bei eingetretener Arbeitslosigkeit: verschuldet / unverschuldet?</w:t>
            </w:r>
          </w:p>
          <w:p/>
        </w:tc>
        <w:tc>
          <w:tcPr>
            <w:tcW w:w="2126" w:type="dxa"/>
          </w:tcPr>
          <w:p/>
        </w:tc>
        <w:tc>
          <w:tcPr>
            <w:tcW w:w="2410" w:type="dxa"/>
          </w:tcPr>
          <w:p/>
          <w:p/>
          <w:p/>
          <w:p/>
          <w:p/>
          <w:p/>
          <w:p/>
        </w:tc>
        <w:tc>
          <w:tcPr>
            <w:tcW w:w="2410" w:type="dxa"/>
          </w:tcPr>
          <w:p/>
        </w:tc>
        <w:tc>
          <w:tcPr>
            <w:tcW w:w="2410" w:type="dxa"/>
          </w:tcPr>
          <w:p/>
        </w:tc>
        <w:tc>
          <w:tcPr>
            <w:tcW w:w="2409" w:type="dxa"/>
          </w:tcPr>
          <w:p/>
          <w:p/>
          <w:p/>
          <w:p/>
          <w:p/>
          <w:p/>
          <w:p>
            <w:pPr>
              <w:jc w:val="center"/>
            </w:pPr>
          </w:p>
        </w:tc>
      </w:tr>
      <w:tr>
        <w:trPr>
          <w:trHeight w:val="602"/>
        </w:trPr>
        <w:tc>
          <w:tcPr>
            <w:tcW w:w="2405" w:type="dxa"/>
          </w:tcPr>
          <w:p>
            <w:proofErr w:type="spellStart"/>
            <w:r>
              <w:lastRenderedPageBreak/>
              <w:t>Verbleibeberechtigung</w:t>
            </w:r>
            <w:proofErr w:type="spellEnd"/>
            <w:r>
              <w:t xml:space="preserve"> als Arbeitnehmer*in bis</w:t>
            </w:r>
          </w:p>
          <w:p>
            <w:pPr>
              <w:rPr>
                <w:color w:val="FF0000"/>
              </w:rPr>
            </w:pPr>
          </w:p>
        </w:tc>
        <w:tc>
          <w:tcPr>
            <w:tcW w:w="2126" w:type="dxa"/>
          </w:tcPr>
          <w:p>
            <w:pPr>
              <w:rPr>
                <w:color w:val="FF0000"/>
              </w:rPr>
            </w:pPr>
          </w:p>
        </w:tc>
        <w:tc>
          <w:tcPr>
            <w:tcW w:w="2410" w:type="dxa"/>
          </w:tcPr>
          <w:p>
            <w:pPr>
              <w:rPr>
                <w:color w:val="FF0000"/>
              </w:rPr>
            </w:pPr>
          </w:p>
        </w:tc>
        <w:tc>
          <w:tcPr>
            <w:tcW w:w="2410" w:type="dxa"/>
          </w:tcPr>
          <w:p>
            <w:pPr>
              <w:rPr>
                <w:color w:val="FF0000"/>
              </w:rPr>
            </w:pPr>
          </w:p>
        </w:tc>
        <w:tc>
          <w:tcPr>
            <w:tcW w:w="2410" w:type="dxa"/>
          </w:tcPr>
          <w:p>
            <w:pPr>
              <w:rPr>
                <w:color w:val="FF0000"/>
              </w:rPr>
            </w:pPr>
          </w:p>
        </w:tc>
        <w:tc>
          <w:tcPr>
            <w:tcW w:w="2409" w:type="dxa"/>
          </w:tcPr>
          <w:p>
            <w:pPr>
              <w:rPr>
                <w:color w:val="FF0000"/>
              </w:rPr>
            </w:pPr>
          </w:p>
        </w:tc>
      </w:tr>
      <w:tr>
        <w:trPr>
          <w:trHeight w:val="602"/>
        </w:trPr>
        <w:tc>
          <w:tcPr>
            <w:tcW w:w="2405" w:type="dxa"/>
          </w:tcPr>
          <w:p>
            <w:pPr>
              <w:pStyle w:val="Listenabsatz"/>
              <w:numPr>
                <w:ilvl w:val="0"/>
                <w:numId w:val="13"/>
              </w:numPr>
            </w:pPr>
            <w:r>
              <w:t xml:space="preserve">Schulbesuch </w:t>
            </w:r>
          </w:p>
          <w:p>
            <w:r>
              <w:t>(jede Schulform, von … bis, Abschluss)</w:t>
            </w:r>
          </w:p>
          <w:p>
            <w:pPr>
              <w:pStyle w:val="Listenabsatz"/>
              <w:numPr>
                <w:ilvl w:val="0"/>
                <w:numId w:val="13"/>
              </w:numPr>
            </w:pPr>
            <w:r>
              <w:t>Ausbildung</w:t>
            </w:r>
          </w:p>
          <w:p>
            <w:r>
              <w:t>(von – bis, Ausbildungsbetrieb, Fachrichtung, Abschluss)</w:t>
            </w:r>
          </w:p>
          <w:p/>
          <w:p/>
        </w:tc>
        <w:tc>
          <w:tcPr>
            <w:tcW w:w="2126" w:type="dxa"/>
          </w:tcPr>
          <w:p/>
        </w:tc>
        <w:tc>
          <w:tcPr>
            <w:tcW w:w="2410" w:type="dxa"/>
          </w:tcPr>
          <w:p/>
        </w:tc>
        <w:tc>
          <w:tcPr>
            <w:tcW w:w="2410" w:type="dxa"/>
          </w:tcPr>
          <w:p/>
        </w:tc>
        <w:tc>
          <w:tcPr>
            <w:tcW w:w="2410" w:type="dxa"/>
          </w:tcPr>
          <w:p/>
        </w:tc>
        <w:tc>
          <w:tcPr>
            <w:tcW w:w="2409" w:type="dxa"/>
          </w:tcPr>
          <w:p/>
        </w:tc>
      </w:tr>
      <w:tr>
        <w:trPr>
          <w:trHeight w:val="602"/>
        </w:trPr>
        <w:tc>
          <w:tcPr>
            <w:tcW w:w="2405" w:type="dxa"/>
          </w:tcPr>
          <w:p>
            <w:r>
              <w:t>Altersübergang</w:t>
            </w:r>
          </w:p>
          <w:p>
            <w:r>
              <w:t>(Kinder U21)</w:t>
            </w:r>
          </w:p>
        </w:tc>
        <w:tc>
          <w:tcPr>
            <w:tcW w:w="2126" w:type="dxa"/>
          </w:tcPr>
          <w:p/>
        </w:tc>
        <w:tc>
          <w:tcPr>
            <w:tcW w:w="2410" w:type="dxa"/>
          </w:tcPr>
          <w:p/>
        </w:tc>
        <w:tc>
          <w:tcPr>
            <w:tcW w:w="2410" w:type="dxa"/>
          </w:tcPr>
          <w:p/>
        </w:tc>
        <w:tc>
          <w:tcPr>
            <w:tcW w:w="2410" w:type="dxa"/>
          </w:tcPr>
          <w:p/>
        </w:tc>
        <w:tc>
          <w:tcPr>
            <w:tcW w:w="2409" w:type="dxa"/>
          </w:tcPr>
          <w:p/>
        </w:tc>
      </w:tr>
      <w:tr>
        <w:trPr>
          <w:trHeight w:val="602"/>
        </w:trPr>
        <w:tc>
          <w:tcPr>
            <w:tcW w:w="2405" w:type="dxa"/>
          </w:tcPr>
          <w:p>
            <w:r>
              <w:t>Wegfall der Schulpflicht</w:t>
            </w:r>
          </w:p>
        </w:tc>
        <w:tc>
          <w:tcPr>
            <w:tcW w:w="2126" w:type="dxa"/>
          </w:tcPr>
          <w:p/>
        </w:tc>
        <w:tc>
          <w:tcPr>
            <w:tcW w:w="2410" w:type="dxa"/>
          </w:tcPr>
          <w:p/>
        </w:tc>
        <w:tc>
          <w:tcPr>
            <w:tcW w:w="2410" w:type="dxa"/>
          </w:tcPr>
          <w:p/>
        </w:tc>
        <w:tc>
          <w:tcPr>
            <w:tcW w:w="2410" w:type="dxa"/>
          </w:tcPr>
          <w:p/>
        </w:tc>
        <w:tc>
          <w:tcPr>
            <w:tcW w:w="2409" w:type="dxa"/>
          </w:tcPr>
          <w:p/>
        </w:tc>
      </w:tr>
      <w:tr>
        <w:trPr>
          <w:trHeight w:val="602"/>
        </w:trPr>
        <w:tc>
          <w:tcPr>
            <w:tcW w:w="2405" w:type="dxa"/>
          </w:tcPr>
          <w:p>
            <w:r>
              <w:t>Tod eines Partners / Kindes / Elternteils</w:t>
            </w:r>
          </w:p>
          <w:p/>
        </w:tc>
        <w:tc>
          <w:tcPr>
            <w:tcW w:w="2126" w:type="dxa"/>
          </w:tcPr>
          <w:p/>
        </w:tc>
        <w:tc>
          <w:tcPr>
            <w:tcW w:w="2410" w:type="dxa"/>
          </w:tcPr>
          <w:p/>
        </w:tc>
        <w:tc>
          <w:tcPr>
            <w:tcW w:w="2410" w:type="dxa"/>
          </w:tcPr>
          <w:p/>
        </w:tc>
        <w:tc>
          <w:tcPr>
            <w:tcW w:w="2410" w:type="dxa"/>
          </w:tcPr>
          <w:p/>
        </w:tc>
        <w:tc>
          <w:tcPr>
            <w:tcW w:w="2409" w:type="dxa"/>
          </w:tcPr>
          <w:p/>
        </w:tc>
      </w:tr>
      <w:tr>
        <w:trPr>
          <w:trHeight w:val="602"/>
        </w:trPr>
        <w:tc>
          <w:tcPr>
            <w:tcW w:w="2405" w:type="dxa"/>
          </w:tcPr>
          <w:p>
            <w:r>
              <w:t>Wegfall / Änderung von Unterhaltsleistungen</w:t>
            </w:r>
          </w:p>
          <w:p/>
        </w:tc>
        <w:tc>
          <w:tcPr>
            <w:tcW w:w="2126" w:type="dxa"/>
          </w:tcPr>
          <w:p/>
        </w:tc>
        <w:tc>
          <w:tcPr>
            <w:tcW w:w="2410" w:type="dxa"/>
          </w:tcPr>
          <w:p/>
        </w:tc>
        <w:tc>
          <w:tcPr>
            <w:tcW w:w="2410" w:type="dxa"/>
          </w:tcPr>
          <w:p/>
        </w:tc>
        <w:tc>
          <w:tcPr>
            <w:tcW w:w="2410" w:type="dxa"/>
          </w:tcPr>
          <w:p/>
        </w:tc>
        <w:tc>
          <w:tcPr>
            <w:tcW w:w="2409" w:type="dxa"/>
          </w:tcPr>
          <w:p/>
        </w:tc>
      </w:tr>
      <w:tr>
        <w:trPr>
          <w:trHeight w:val="602"/>
        </w:trPr>
        <w:tc>
          <w:tcPr>
            <w:tcW w:w="2405" w:type="dxa"/>
          </w:tcPr>
          <w:p>
            <w:r>
              <w:t xml:space="preserve">Verfestigter Aufenthalt </w:t>
            </w:r>
          </w:p>
          <w:p>
            <w:r>
              <w:t>&gt; 5 Jahre ohne wesentliche Unterbrechungen in Deutschland aufgehalten</w:t>
            </w:r>
          </w:p>
          <w:p>
            <w:pPr>
              <w:rPr>
                <w:color w:val="FF0000"/>
              </w:rPr>
            </w:pPr>
          </w:p>
        </w:tc>
        <w:tc>
          <w:tcPr>
            <w:tcW w:w="2126" w:type="dxa"/>
          </w:tcPr>
          <w:p>
            <w:pPr>
              <w:rPr>
                <w:color w:val="FF0000"/>
              </w:rPr>
            </w:pPr>
          </w:p>
        </w:tc>
        <w:tc>
          <w:tcPr>
            <w:tcW w:w="2410" w:type="dxa"/>
          </w:tcPr>
          <w:p>
            <w:pPr>
              <w:rPr>
                <w:color w:val="FF0000"/>
              </w:rPr>
            </w:pPr>
          </w:p>
        </w:tc>
        <w:tc>
          <w:tcPr>
            <w:tcW w:w="2410" w:type="dxa"/>
          </w:tcPr>
          <w:p>
            <w:pPr>
              <w:rPr>
                <w:color w:val="FF0000"/>
              </w:rPr>
            </w:pPr>
          </w:p>
        </w:tc>
        <w:tc>
          <w:tcPr>
            <w:tcW w:w="2410" w:type="dxa"/>
          </w:tcPr>
          <w:p>
            <w:pPr>
              <w:rPr>
                <w:color w:val="FF0000"/>
              </w:rPr>
            </w:pPr>
          </w:p>
        </w:tc>
        <w:tc>
          <w:tcPr>
            <w:tcW w:w="2409" w:type="dxa"/>
          </w:tcPr>
          <w:p>
            <w:pPr>
              <w:rPr>
                <w:color w:val="FF0000"/>
              </w:rPr>
            </w:pPr>
          </w:p>
        </w:tc>
      </w:tr>
      <w:tr>
        <w:trPr>
          <w:trHeight w:val="602"/>
        </w:trPr>
        <w:tc>
          <w:tcPr>
            <w:tcW w:w="2405" w:type="dxa"/>
          </w:tcPr>
          <w:p>
            <w:r>
              <w:t>Daueraufenthaltsrecht durch ABH verliehen: ja/nein (ggf. Datum angeben)</w:t>
            </w:r>
          </w:p>
        </w:tc>
        <w:tc>
          <w:tcPr>
            <w:tcW w:w="2126" w:type="dxa"/>
          </w:tcPr>
          <w:p/>
        </w:tc>
        <w:tc>
          <w:tcPr>
            <w:tcW w:w="2410" w:type="dxa"/>
          </w:tcPr>
          <w:p/>
        </w:tc>
        <w:tc>
          <w:tcPr>
            <w:tcW w:w="2410" w:type="dxa"/>
          </w:tcPr>
          <w:p/>
        </w:tc>
        <w:tc>
          <w:tcPr>
            <w:tcW w:w="2410" w:type="dxa"/>
          </w:tcPr>
          <w:p/>
        </w:tc>
        <w:tc>
          <w:tcPr>
            <w:tcW w:w="2409" w:type="dxa"/>
          </w:tcPr>
          <w:p/>
        </w:tc>
      </w:tr>
    </w:tbl>
    <w:p>
      <w:pPr>
        <w:spacing w:after="0"/>
      </w:pPr>
    </w:p>
    <w:p>
      <w:pPr>
        <w:jc w:val="both"/>
        <w:rPr>
          <w:b/>
        </w:rPr>
      </w:pPr>
      <w:r>
        <w:rPr>
          <w:b/>
        </w:rPr>
        <w:t>Bearbeitungsvorgaben:</w:t>
      </w:r>
      <w:r>
        <w:rPr>
          <w:b/>
        </w:rPr>
        <w:tab/>
      </w:r>
    </w:p>
    <w:p>
      <w:pPr>
        <w:pStyle w:val="Listenabsatz"/>
        <w:numPr>
          <w:ilvl w:val="0"/>
          <w:numId w:val="14"/>
        </w:numPr>
        <w:jc w:val="both"/>
      </w:pPr>
      <w:r>
        <w:t>Die Übersicht „Sachverhaltsangaben, BG mit Unionsbürger*innen“ ist für alle BG mit mindestens einer/einem Unionsbürger*in zu nutzen.</w:t>
      </w:r>
    </w:p>
    <w:p>
      <w:pPr>
        <w:pStyle w:val="Listenabsatz"/>
        <w:jc w:val="both"/>
      </w:pPr>
      <w:r>
        <w:t xml:space="preserve">Die Übersicht ist in </w:t>
      </w:r>
      <w:proofErr w:type="spellStart"/>
      <w:r>
        <w:t>comp.ASS</w:t>
      </w:r>
      <w:proofErr w:type="spellEnd"/>
      <w:r>
        <w:t xml:space="preserve"> </w:t>
      </w:r>
      <w:r>
        <w:sym w:font="Wingdings" w:char="F0E0"/>
      </w:r>
      <w:r>
        <w:t xml:space="preserve"> </w:t>
      </w:r>
      <w:r>
        <w:rPr>
          <w:color w:val="000000"/>
          <w:lang w:eastAsia="de-DE"/>
        </w:rPr>
        <w:t xml:space="preserve">→ Termin-Druckrollbalken unter lfd. LSB. Die Übersicht wird in </w:t>
      </w:r>
      <w:proofErr w:type="spellStart"/>
      <w:r>
        <w:rPr>
          <w:color w:val="000000"/>
          <w:lang w:eastAsia="de-DE"/>
        </w:rPr>
        <w:t>comp.ASS</w:t>
      </w:r>
      <w:proofErr w:type="spellEnd"/>
      <w:r>
        <w:rPr>
          <w:color w:val="000000"/>
          <w:lang w:eastAsia="de-DE"/>
        </w:rPr>
        <w:t xml:space="preserve"> im Partnerverzeichnis </w:t>
      </w:r>
      <w:r>
        <w:rPr>
          <w:color w:val="000000"/>
          <w:lang w:eastAsia="de-DE"/>
        </w:rPr>
        <w:sym w:font="Wingdings" w:char="F0E0"/>
      </w:r>
      <w:r>
        <w:rPr>
          <w:color w:val="000000"/>
          <w:lang w:eastAsia="de-DE"/>
        </w:rPr>
        <w:t xml:space="preserve"> LSB gespeichert. Die dort abgelegte Übersicht wird fortlaufend aktualisiert und gespeichert.</w:t>
      </w:r>
    </w:p>
    <w:p>
      <w:pPr>
        <w:pStyle w:val="Listenabsatz"/>
        <w:numPr>
          <w:ilvl w:val="0"/>
          <w:numId w:val="14"/>
        </w:numPr>
        <w:jc w:val="both"/>
      </w:pPr>
      <w:r>
        <w:t>Zur Ermittlung der oben genannten Sachverhalte sind alle BG-Mitglieder zu befragen (ggf. auch durch EGS-/ FM-Gespräche). Informationen können z.B. durch Lebensläufe, Arbeitsverträge, Ausbildungsnachweise, Lohnsteuerbescheide, Kündigungen, Nachfragen bei der Krankenkasse, Einsicht in Reisepässe etc. gewonnen werden.</w:t>
      </w:r>
    </w:p>
    <w:p>
      <w:pPr>
        <w:pStyle w:val="Listenabsatz"/>
        <w:numPr>
          <w:ilvl w:val="0"/>
          <w:numId w:val="14"/>
        </w:numPr>
        <w:jc w:val="both"/>
      </w:pPr>
      <w:r>
        <w:t xml:space="preserve">Jede Änderung des Freizügigkeitsgrundes oder des Bestehens der Freizügigkeit ist in </w:t>
      </w:r>
      <w:proofErr w:type="spellStart"/>
      <w:r>
        <w:t>comp.ASS</w:t>
      </w:r>
      <w:proofErr w:type="spellEnd"/>
      <w:r>
        <w:t xml:space="preserve"> zu erfassen, gleichzeitig ist e</w:t>
      </w:r>
      <w:bookmarkStart w:id="0" w:name="_GoBack"/>
      <w:bookmarkEnd w:id="0"/>
      <w:r>
        <w:t xml:space="preserve">ine neue, aktuelle Verfügung BG mit Unionsbürger*innen auszustellen und die Prüfung der Übermittlungspflicht an die ABH zu beachten. Sofern eine Übermittlungspflicht an die ABH besteht ist diese anhand des </w:t>
      </w:r>
      <w:proofErr w:type="spellStart"/>
      <w:r>
        <w:t>cp</w:t>
      </w:r>
      <w:proofErr w:type="spellEnd"/>
      <w:r>
        <w:t xml:space="preserve"> Vordrucks zu erfüllen.</w:t>
      </w:r>
    </w:p>
    <w:p>
      <w:pPr>
        <w:pStyle w:val="Listenabsatz"/>
        <w:numPr>
          <w:ilvl w:val="0"/>
          <w:numId w:val="14"/>
        </w:numPr>
        <w:jc w:val="both"/>
      </w:pPr>
      <w:r>
        <w:t>Bei Änderungen in einer Person ist zu prüfen, ob und wie diese sich auf die anderen BG-Mitglieder auswirken.</w:t>
      </w:r>
    </w:p>
    <w:p>
      <w:pPr>
        <w:pStyle w:val="Listenabsatz"/>
        <w:jc w:val="both"/>
      </w:pPr>
    </w:p>
    <w:p>
      <w:pPr>
        <w:ind w:left="360"/>
        <w:jc w:val="both"/>
      </w:pPr>
      <w:r>
        <w:rPr>
          <w:b/>
        </w:rPr>
        <w:t>Rechtliche Anmerkungen:</w:t>
      </w:r>
    </w:p>
    <w:p>
      <w:pPr>
        <w:pStyle w:val="Listenabsatz"/>
        <w:numPr>
          <w:ilvl w:val="0"/>
          <w:numId w:val="15"/>
        </w:numPr>
        <w:jc w:val="both"/>
      </w:pPr>
      <w:r>
        <w:t xml:space="preserve">Bei der Annahme eines Daueraufenthaltsrechts muss zwingend geprüft werden, ob fünf Jahre oder länger ein berechtigter, also rechtmäßiger Aufenthalt in Deutschland vorliegt; ein bloßer Aufenthalt in Deutschland ohne bestehende Freizügigkeit reicht dafür nicht aus. Ein Daueraufenthaltsrecht kann außerdem nur angenommen werden, wenn eine Bescheinigung des Daueraufenthaltsrechts nach § 5 Abs. 5 S. 1 </w:t>
      </w:r>
      <w:proofErr w:type="spellStart"/>
      <w:r>
        <w:t>FreizügG</w:t>
      </w:r>
      <w:proofErr w:type="spellEnd"/>
      <w:r>
        <w:t>/EU oder ein geeigneter Nachweis über das Bestehen des Daueraufenthaltsrechts (bspw. formlose Bestätigung durch die Ausländerbehörde) vorliegt.</w:t>
      </w:r>
    </w:p>
    <w:p>
      <w:pPr>
        <w:pStyle w:val="Listenabsatz"/>
        <w:numPr>
          <w:ilvl w:val="0"/>
          <w:numId w:val="15"/>
        </w:numPr>
        <w:jc w:val="both"/>
      </w:pPr>
      <w:r>
        <w:t>Bei der Annahme eines verfestigten Aufenthaltes kommt es nicht auf die materielle Rechtmäßigkeit / Freizügigkeit des Aufenthaltes an; eine Person, die sich mindestens fünf Jahre ohne wesentliche Unterbrechungen in Deutschland aufgehalten hat, kann einen verfestigten Aufenthalt und damit Freizügigkeit erwerben. Für jede Person ist genau zu prüfen, ob und wie lange es ggf. Unterbrechungen gegeben hat.</w:t>
      </w:r>
    </w:p>
    <w:p>
      <w:pPr>
        <w:spacing w:after="0"/>
      </w:pPr>
    </w:p>
    <w:sectPr>
      <w:headerReference w:type="default" r:id="rId10"/>
      <w:footerReference w:type="default" r:id="rId11"/>
      <w:pgSz w:w="16838" w:h="11906" w:orient="landscape" w:code="9"/>
      <w:pgMar w:top="720" w:right="720" w:bottom="720" w:left="102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t xml:space="preserve">Seite </w:t>
    </w:r>
    <w:r>
      <w:rPr>
        <w:b/>
        <w:bCs/>
      </w:rPr>
      <w:fldChar w:fldCharType="begin"/>
    </w:r>
    <w:r>
      <w:rPr>
        <w:b/>
        <w:bCs/>
      </w:rPr>
      <w:instrText>PAGE  \* Arabic  \* MERGEFORMAT</w:instrText>
    </w:r>
    <w:r>
      <w:rPr>
        <w:b/>
        <w:bCs/>
      </w:rPr>
      <w:fldChar w:fldCharType="separate"/>
    </w:r>
    <w:r>
      <w:rPr>
        <w:b/>
        <w:bCs/>
        <w:noProof/>
      </w:rPr>
      <w:t>3</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noProof/>
      </w:rPr>
      <w:t>3</w:t>
    </w:r>
    <w:r>
      <w:rPr>
        <w:b/>
        <w:bCs/>
      </w:rPr>
      <w:fldChar w:fldCharType="end"/>
    </w:r>
  </w:p>
  <w:p>
    <w:pPr>
      <w:pStyle w:val="Fuzeile"/>
      <w:tabs>
        <w:tab w:val="clear" w:pos="9072"/>
        <w:tab w:val="right" w:pos="15309"/>
      </w:tabs>
    </w:pPr>
    <w:r>
      <w:t>Bezugsdokument: Leitfaden zu § 7 Leistungsberechtigte - Jobcenter-Intranet (JCI)</w:t>
    </w:r>
    <w:r>
      <w:tab/>
      <w:t>|  Freigegeben am/durch: 27.09.22     Oberdieck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center" w:pos="7655"/>
        <w:tab w:val="right" w:pos="15309"/>
      </w:tabs>
    </w:pPr>
    <w:r>
      <w:t>Lfd. Nr.: 1</w:t>
    </w:r>
    <w:r>
      <w:tab/>
    </w:r>
    <w:r>
      <w:rPr>
        <w:b/>
      </w:rPr>
      <w:t>- Übersicht -</w:t>
    </w:r>
    <w:r>
      <w:tab/>
      <w:t>gültig ab: 01.10.2022</w:t>
    </w:r>
  </w:p>
  <w:p>
    <w:pPr>
      <w:pStyle w:val="Kopfzeile"/>
      <w:tabs>
        <w:tab w:val="clear" w:pos="4536"/>
        <w:tab w:val="clear" w:pos="9072"/>
        <w:tab w:val="center" w:pos="7655"/>
        <w:tab w:val="right" w:pos="15309"/>
      </w:tabs>
    </w:pPr>
    <w:r>
      <w:t>Bearbeitung: FD 56.1 Frau Gastorf</w:t>
    </w:r>
    <w:r>
      <w:tab/>
    </w:r>
    <w:r>
      <w:rPr>
        <w:sz w:val="18"/>
      </w:rPr>
      <w:t>(verbindliche Nutzung)</w:t>
    </w:r>
    <w:r>
      <w:t xml:space="preserve">               </w:t>
    </w:r>
    <w:r>
      <w:tab/>
      <w:t xml:space="preserve"> gültig bis: </w:t>
    </w:r>
    <w:proofErr w:type="spellStart"/>
    <w:r>
      <w:rPr>
        <w:color w:val="FFFFFF" w:themeColor="background1"/>
      </w:rPr>
      <w:t>xx.xx.xxxx</w:t>
    </w:r>
    <w:proofErr w:type="spellEnd"/>
  </w:p>
  <w:p>
    <w:pPr>
      <w:pStyle w:val="Kopfzeile"/>
      <w:tabs>
        <w:tab w:val="clear" w:pos="4536"/>
        <w:tab w:val="clear" w:pos="9072"/>
        <w:tab w:val="center" w:pos="7655"/>
        <w:tab w:val="right" w:pos="15309"/>
      </w:tabs>
      <w:jc w:val="center"/>
    </w:pPr>
    <w:r>
      <w:rPr>
        <w:b/>
        <w:sz w:val="32"/>
      </w:rPr>
      <w:t xml:space="preserve">Sachverhaltsangaben, BG mit Unionsbürger*innen </w:t>
    </w:r>
    <w:r>
      <w:rPr>
        <w:color w:val="FFFFFF" w:themeColor="background1"/>
      </w:rPr>
      <w:t>xx.xx.2021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0FE"/>
    <w:multiLevelType w:val="hybridMultilevel"/>
    <w:tmpl w:val="DF4AB36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016029"/>
    <w:multiLevelType w:val="hybridMultilevel"/>
    <w:tmpl w:val="A628C8B6"/>
    <w:lvl w:ilvl="0" w:tplc="00A870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607B0"/>
    <w:multiLevelType w:val="hybridMultilevel"/>
    <w:tmpl w:val="66A680F6"/>
    <w:lvl w:ilvl="0" w:tplc="B788593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502408"/>
    <w:multiLevelType w:val="hybridMultilevel"/>
    <w:tmpl w:val="F06E35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676D36"/>
    <w:multiLevelType w:val="hybridMultilevel"/>
    <w:tmpl w:val="EE6C6A1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A90822"/>
    <w:multiLevelType w:val="hybridMultilevel"/>
    <w:tmpl w:val="141CD69A"/>
    <w:lvl w:ilvl="0" w:tplc="00A870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4E3449"/>
    <w:multiLevelType w:val="hybridMultilevel"/>
    <w:tmpl w:val="175EF36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03506E"/>
    <w:multiLevelType w:val="hybridMultilevel"/>
    <w:tmpl w:val="F06E35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787F18"/>
    <w:multiLevelType w:val="hybridMultilevel"/>
    <w:tmpl w:val="19DA4A10"/>
    <w:lvl w:ilvl="0" w:tplc="A99EC03C">
      <w:start w:val="3"/>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BF12A6"/>
    <w:multiLevelType w:val="hybridMultilevel"/>
    <w:tmpl w:val="440ABD46"/>
    <w:lvl w:ilvl="0" w:tplc="0D945E04">
      <w:start w:val="3"/>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103638"/>
    <w:multiLevelType w:val="hybridMultilevel"/>
    <w:tmpl w:val="9FACFB0C"/>
    <w:lvl w:ilvl="0" w:tplc="D684089C">
      <w:start w:val="3"/>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414B25"/>
    <w:multiLevelType w:val="hybridMultilevel"/>
    <w:tmpl w:val="154C5D5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ED0721"/>
    <w:multiLevelType w:val="hybridMultilevel"/>
    <w:tmpl w:val="214259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9CC7AFA"/>
    <w:multiLevelType w:val="hybridMultilevel"/>
    <w:tmpl w:val="FEFE1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E10F2A"/>
    <w:multiLevelType w:val="hybridMultilevel"/>
    <w:tmpl w:val="175EF36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14"/>
  </w:num>
  <w:num w:numId="5">
    <w:abstractNumId w:val="11"/>
  </w:num>
  <w:num w:numId="6">
    <w:abstractNumId w:val="0"/>
  </w:num>
  <w:num w:numId="7">
    <w:abstractNumId w:val="4"/>
  </w:num>
  <w:num w:numId="8">
    <w:abstractNumId w:val="6"/>
  </w:num>
  <w:num w:numId="9">
    <w:abstractNumId w:val="2"/>
  </w:num>
  <w:num w:numId="10">
    <w:abstractNumId w:val="9"/>
  </w:num>
  <w:num w:numId="11">
    <w:abstractNumId w:val="8"/>
  </w:num>
  <w:num w:numId="12">
    <w:abstractNumId w:val="10"/>
  </w:num>
  <w:num w:numId="13">
    <w:abstractNumId w:val="1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D66D1EE7-F449-4109-9AFB-D23C008A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pPr>
      <w:keepNext/>
      <w:spacing w:after="0" w:line="240" w:lineRule="auto"/>
      <w:jc w:val="center"/>
      <w:outlineLvl w:val="0"/>
    </w:pPr>
    <w:rPr>
      <w:rFonts w:ascii="Arial" w:eastAsia="Times New Roman" w:hAnsi="Arial" w:cs="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rPr>
      <w:rFonts w:ascii="Arial" w:eastAsia="Times New Roman" w:hAnsi="Arial" w:cs="Arial"/>
      <w:b/>
      <w:bCs/>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76EB-1841-4626-A161-6AAC20DA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Schrader, Andree</dc:creator>
  <cp:keywords/>
  <dc:description/>
  <cp:lastModifiedBy>Gastorf, Sonja</cp:lastModifiedBy>
  <cp:revision>7</cp:revision>
  <cp:lastPrinted>2021-07-01T13:14:00Z</cp:lastPrinted>
  <dcterms:created xsi:type="dcterms:W3CDTF">2022-09-06T11:18:00Z</dcterms:created>
  <dcterms:modified xsi:type="dcterms:W3CDTF">2022-09-27T08:07:00Z</dcterms:modified>
</cp:coreProperties>
</file>