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-16509</wp:posOffset>
            </wp:positionV>
            <wp:extent cx="1177200" cy="360000"/>
            <wp:effectExtent l="0" t="0" r="4445" b="2540"/>
            <wp:wrapNone/>
            <wp:docPr id="1" name="Bild 1" descr="LKLEI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LEI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4858766</wp:posOffset>
            </wp:positionH>
            <wp:positionV relativeFrom="paragraph">
              <wp:posOffset>-156210</wp:posOffset>
            </wp:positionV>
            <wp:extent cx="1083600" cy="540000"/>
            <wp:effectExtent l="0" t="0" r="2540" b="0"/>
            <wp:wrapNone/>
            <wp:docPr id="2" name="Bild 2" descr="Landkreis Götting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dkreis Göttinge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Arial" w:hAnsi="Arial" w:cs="Arial"/>
          <w:sz w:val="20"/>
        </w:rPr>
      </w:pPr>
    </w:p>
    <w:p>
      <w:pPr>
        <w:rPr>
          <w:rFonts w:asciiTheme="minorHAnsi" w:hAnsiTheme="minorHAnsi" w:cs="Arial"/>
          <w:b/>
          <w:sz w:val="12"/>
        </w:rPr>
      </w:pPr>
    </w:p>
    <w:p>
      <w:pPr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- Verfahrensbeschreibung</w:t>
      </w:r>
      <w:r>
        <w:rPr>
          <w:rStyle w:val="Funotenzeichen"/>
          <w:rFonts w:asciiTheme="minorHAnsi" w:hAnsiTheme="minorHAnsi" w:cs="Arial"/>
          <w:b/>
          <w:sz w:val="32"/>
        </w:rPr>
        <w:footnoteReference w:id="1"/>
      </w:r>
      <w:r>
        <w:rPr>
          <w:rFonts w:asciiTheme="minorHAnsi" w:hAnsiTheme="minorHAnsi" w:cs="Arial"/>
          <w:b/>
          <w:sz w:val="32"/>
        </w:rPr>
        <w:t xml:space="preserve"> -</w:t>
      </w:r>
    </w:p>
    <w:p>
      <w:pPr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Inhalte in das Jobcenter-Intranet einstellen</w:t>
      </w:r>
    </w:p>
    <w:p>
      <w:pPr>
        <w:rPr>
          <w:rFonts w:asciiTheme="minorHAnsi" w:hAnsiTheme="minorHAnsi" w:cs="Arial"/>
          <w:b/>
          <w:sz w:val="12"/>
        </w:rPr>
      </w:pPr>
    </w:p>
    <w:p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Lfd. Nr.: 777</w:t>
      </w:r>
    </w:p>
    <w:p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Mitgeltende Dokumente: Organisatorische Regelung - Jobcenter-Intranet (JCI)</w:t>
      </w:r>
    </w:p>
    <w:p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Bearbeitung: FD 56.x Herr Mustermann, Frau Musterfrau</w:t>
      </w:r>
    </w:p>
    <w:p>
      <w:pPr>
        <w:rPr>
          <w:rFonts w:asciiTheme="minorHAnsi" w:hAnsiTheme="minorHAnsi" w:cs="Arial"/>
          <w:b/>
        </w:rPr>
      </w:pPr>
    </w:p>
    <w:tbl>
      <w:tblPr>
        <w:tblW w:w="9337" w:type="dxa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3"/>
        <w:gridCol w:w="390"/>
        <w:gridCol w:w="390"/>
        <w:gridCol w:w="390"/>
        <w:gridCol w:w="391"/>
        <w:gridCol w:w="2136"/>
        <w:gridCol w:w="47"/>
      </w:tblGrid>
      <w:tr>
        <w:trPr>
          <w:gridAfter w:val="1"/>
          <w:wAfter w:w="47" w:type="dxa"/>
          <w:cantSplit/>
          <w:trHeight w:val="2041"/>
          <w:tblHeader/>
          <w:jc w:val="right"/>
        </w:trPr>
        <w:tc>
          <w:tcPr>
            <w:tcW w:w="5593" w:type="dxa"/>
            <w:tcBorders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ind w:left="57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Schritte</w:t>
            </w:r>
          </w:p>
          <w:p>
            <w:pPr>
              <w:pStyle w:val="berschrift5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00C835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comp.ASS-Betreuung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009835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>
            <w:pPr>
              <w:pStyle w:val="berschrift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TS-Ansprechpartner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006435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>
            <w:pPr>
              <w:pStyle w:val="berschrift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JC-Intranet-Admin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003300"/>
            <w:textDirection w:val="btLr"/>
            <w:vAlign w:val="center"/>
          </w:tcPr>
          <w:p>
            <w:pPr>
              <w:pStyle w:val="berschrift6"/>
              <w:ind w:left="113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Freigabeberechtige</w:t>
            </w:r>
          </w:p>
        </w:tc>
        <w:tc>
          <w:tcPr>
            <w:tcW w:w="2136" w:type="dxa"/>
            <w:tcBorders>
              <w:lef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pStyle w:val="berschrift6"/>
              <w:rPr>
                <w:rFonts w:asciiTheme="minorHAnsi" w:hAnsi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/>
                <w:sz w:val="22"/>
              </w:rPr>
              <w:t>Dokumente / Hinweise</w:t>
            </w:r>
          </w:p>
          <w:p>
            <w:pPr>
              <w:ind w:right="113"/>
              <w:jc w:val="right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</w:p>
        </w:tc>
      </w:tr>
      <w:tr>
        <w:trPr>
          <w:cantSplit/>
          <w:trHeight w:val="20"/>
          <w:jc w:val="right"/>
        </w:trPr>
        <w:tc>
          <w:tcPr>
            <w:tcW w:w="9337" w:type="dxa"/>
            <w:gridSpan w:val="7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  <w:t>1. Inhalt erstellen</w:t>
            </w: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Auf der zugehörigen Themenseite (TS) im Jobcenter-Intranet (JCI) ermitteln, welche Inhalte von einer Aktualisierung betroffen oder neu zu erstellen sind.</w:t>
            </w: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1" w:type="dxa"/>
            <w:vAlign w:val="center"/>
          </w:tcPr>
          <w:p>
            <w:pPr>
              <w:jc w:val="center"/>
            </w:pP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13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highlight w:val="yellow"/>
              </w:rPr>
              <w:t>Die strategischen Fachdienstleitungen (FDL 56.1-3) sind bei Änderungswünschen und Verbesserungsideen frühzeitig einzubeziehen.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Dokumente gemäß den Layoutvorlagen des QM erstellen/aktualisieren und ggfs. inhaltlich mit Beteiligten abstimmen (Vorgesetzte, comp.ASS-Betreuung, QM u.a.)</w:t>
            </w: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1" w:type="dxa"/>
            <w:vAlign w:val="center"/>
          </w:tcPr>
          <w:p>
            <w:pPr>
              <w:jc w:val="center"/>
            </w:pP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13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 xml:space="preserve">z.B.in der 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 xml:space="preserve">FB-Besprechung oder 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bei den FBL-Austausch-gesprächen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Die Layoutvorlagen liegen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in der Fußzeile des JCI</w:t>
            </w: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Freigabe des Inhalts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durch einen Freigabeberechtigten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(FDL 56.1-3, FBL, FB-Besprechung) einholen. Durch: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Handschriftliche Zeichnung des Originals oder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Freigabebestätigung per Mail oder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Zugesandter Scan des unterschriebenen Originals</w:t>
            </w: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1" w:type="dxa"/>
            <w:vAlign w:val="center"/>
          </w:tcPr>
          <w:p>
            <w:pPr>
              <w:jc w:val="center"/>
            </w:pP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13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 xml:space="preserve">Die Einholung der Freigabe betrifft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</w:rPr>
              <w:t>alle FD von LK und Stadt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.</w:t>
            </w: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0"/>
                <w:szCs w:val="18"/>
              </w:rPr>
            </w:pPr>
          </w:p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 xml:space="preserve">Den Nachweis der Freigabe für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br/>
              <w:t>Prüf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  <w:t xml:space="preserve">zwecke  zum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br/>
              <w:t>Vorgang nehmen.</w:t>
            </w: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Das digitale Originaldokument (Scans vermeiden!) mit dem Datum der Freigabe und einem „gez. Musterfrau“ versehen.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1" w:type="dxa"/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13" w:type="dxa"/>
            </w:tcMar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Gescannte Dokumente sind zu vermeiden, weil JPGs eine Volltextsuche erschweren/verhindern.</w:t>
            </w:r>
          </w:p>
        </w:tc>
      </w:tr>
      <w:tr>
        <w:trPr>
          <w:cantSplit/>
          <w:trHeight w:val="20"/>
          <w:jc w:val="right"/>
        </w:trPr>
        <w:tc>
          <w:tcPr>
            <w:tcW w:w="9337" w:type="dxa"/>
            <w:gridSpan w:val="7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  <w:t>2. Mail an den Themenseiten-Ansprechpartner vorbereiten und verschicken</w:t>
            </w: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Ggfs. geänderte oder neue Formulare in comp.ASS einstellen lassen, damit sie am Tag der Veröffentlichung des neuen Inhalts im JCI den Mitarbeitern bereits zur Verfügung stehen.</w:t>
            </w: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1" w:type="dxa"/>
            <w:vAlign w:val="center"/>
          </w:tcPr>
          <w:p>
            <w:pPr>
              <w:jc w:val="center"/>
            </w:pP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Die Funktionalität der neuen Dokumente testen.</w:t>
            </w: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Alle Dokumente/Texte für die Mail an den Ansprech</w:t>
            </w:r>
            <w:r>
              <w:rPr>
                <w:rFonts w:asciiTheme="minorHAnsi" w:hAnsiTheme="minorHAnsi" w:cs="Arial"/>
                <w:sz w:val="22"/>
                <w:szCs w:val="22"/>
              </w:rPr>
              <w:softHyphen/>
              <w:t>partner der zugehörigen Themenseite im JCI vorbereiten: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Kontrolle der Dateibenennungen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Fertig formulierter Text für die Nachricht auf „Aktuelles“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Inhalt der Mail an den Ansprechpartner mit genauer Beschreibung des Ablageorts der neuen Inhalte im JCI</w:t>
            </w: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1" w:type="dxa"/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t>Aus EDV-Sicherheits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  <w:t>gründen dürfen nur noch PDF oder Office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  <w:t>-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br/>
              <w:t>doku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softHyphen/>
              <w:t xml:space="preserve">mente im Format docx, xlsx, pptx an die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</w:rPr>
              <w:br/>
              <w:t>JCI-Admins (der Stadt  Göttingen) versandt werden.</w:t>
            </w: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Listenabsatz"/>
              <w:numPr>
                <w:ilvl w:val="0"/>
                <w:numId w:val="8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Ggfs. weitere Erläuterungen und Ablageorte für das Feld „Formulare und Vorlagen in comp.ASS“ benennen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80" w:after="80"/>
              <w:ind w:left="341" w:right="113" w:hanging="2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Ggfs. Dokumente, die in „Historie (Archiv)“ verschoben werden sollen, benennen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Ggfs. Index-Suchwörter neu erstellen oder ändern</w:t>
            </w: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1" w:type="dxa"/>
            <w:vAlign w:val="center"/>
          </w:tcPr>
          <w:p>
            <w:pPr>
              <w:jc w:val="center"/>
            </w:pP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color w:val="333333"/>
                <w:sz w:val="18"/>
                <w:szCs w:val="18"/>
              </w:rPr>
            </w:pPr>
          </w:p>
        </w:tc>
      </w:tr>
      <w:tr>
        <w:trPr>
          <w:cantSplit/>
          <w:trHeight w:val="20"/>
          <w:jc w:val="right"/>
        </w:trPr>
        <w:tc>
          <w:tcPr>
            <w:tcW w:w="9337" w:type="dxa"/>
            <w:gridSpan w:val="7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9835"/>
                <w:sz w:val="22"/>
                <w:szCs w:val="22"/>
              </w:rPr>
              <w:t>3. Mail an den Jobcenter-Intranet-Administrator</w:t>
            </w: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Mail an den Jobcenter-Intranet-Administrator und cc an…</w:t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bei Register FM: FDL 56.2</w:t>
            </w:r>
            <w:r>
              <w:rPr>
                <w:rStyle w:val="Funotenzeichen"/>
                <w:rFonts w:asciiTheme="minorHAnsi" w:hAnsiTheme="minorHAnsi" w:cs="Arial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="Arial"/>
                <w:sz w:val="22"/>
                <w:szCs w:val="22"/>
              </w:rPr>
              <w:t>, 56.3 QM</w:t>
            </w:r>
            <w:r>
              <w:rPr>
                <w:rStyle w:val="Funotenzeichen"/>
                <w:rFonts w:asciiTheme="minorHAnsi" w:hAnsiTheme="minorHAnsi" w:cs="Arial"/>
                <w:sz w:val="22"/>
                <w:szCs w:val="22"/>
              </w:rPr>
              <w:footnoteReference w:id="3"/>
            </w:r>
          </w:p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bei Register LSB: FDL 56.1</w:t>
            </w:r>
            <w:r>
              <w:rPr>
                <w:rStyle w:val="Funotenzeichen"/>
                <w:rFonts w:asciiTheme="minorHAnsi" w:hAnsiTheme="minorHAnsi" w:cs="Arial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="Arial"/>
                <w:sz w:val="22"/>
                <w:szCs w:val="22"/>
              </w:rPr>
              <w:t>, 56.3 QM</w:t>
            </w:r>
            <w:r>
              <w:rPr>
                <w:rStyle w:val="Funotenzeichen"/>
                <w:rFonts w:asciiTheme="minorHAnsi" w:hAnsiTheme="minorHAnsi" w:cs="Arial"/>
                <w:sz w:val="22"/>
                <w:szCs w:val="22"/>
              </w:rPr>
              <w:footnoteReference w:id="5"/>
            </w: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1" w:type="dxa"/>
          </w:tcPr>
          <w:p>
            <w:pPr>
              <w:ind w:right="113"/>
              <w:rPr>
                <w:rFonts w:asciiTheme="minorHAnsi" w:hAnsiTheme="minorHAnsi" w:cs="Arial"/>
                <w:iCs/>
                <w:sz w:val="18"/>
                <w:szCs w:val="18"/>
                <w:highlight w:val="magenta"/>
              </w:rPr>
            </w:pP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iCs/>
                <w:sz w:val="18"/>
                <w:szCs w:val="18"/>
                <w:highlight w:val="magenta"/>
              </w:rPr>
            </w:pPr>
          </w:p>
        </w:tc>
      </w:tr>
      <w:tr>
        <w:trPr>
          <w:cantSplit/>
          <w:trHeight w:val="20"/>
          <w:jc w:val="right"/>
        </w:trPr>
        <w:tc>
          <w:tcPr>
            <w:tcW w:w="559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before="80" w:after="80"/>
              <w:ind w:left="57" w:right="113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Nur für die Veröffentlichung von Leitfäden aus FD 56.1: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Mail an die Internetredaktion des LK, um den Leitfaden auf der Homepage des Landkreises zu veröffentlichen</w:t>
            </w:r>
          </w:p>
        </w:tc>
        <w:tc>
          <w:tcPr>
            <w:tcW w:w="39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Theme="minorHAnsi" w:hAnsiTheme="minorHAnsi" w:cs="Arial"/>
                <w:color w:val="009835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9835"/>
                <w:sz w:val="22"/>
                <w:szCs w:val="22"/>
              </w:rPr>
              <w:sym w:font="Wingdings" w:char="006C"/>
            </w:r>
          </w:p>
        </w:tc>
        <w:tc>
          <w:tcPr>
            <w:tcW w:w="39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1" w:type="dxa"/>
          </w:tcPr>
          <w:p>
            <w:pPr>
              <w:ind w:right="113"/>
              <w:rPr>
                <w:rFonts w:asciiTheme="minorHAnsi" w:hAnsiTheme="minorHAnsi" w:cs="Arial"/>
                <w:iCs/>
                <w:sz w:val="18"/>
                <w:szCs w:val="18"/>
                <w:highlight w:val="magenta"/>
              </w:rPr>
            </w:pPr>
          </w:p>
        </w:tc>
        <w:tc>
          <w:tcPr>
            <w:tcW w:w="2183" w:type="dxa"/>
            <w:gridSpan w:val="2"/>
            <w:tcMar>
              <w:top w:w="13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Mail-Adresse:</w:t>
            </w:r>
          </w:p>
          <w:p>
            <w:pPr>
              <w:ind w:right="113"/>
              <w:rPr>
                <w:rFonts w:asciiTheme="minorHAnsi" w:hAnsiTheme="minorHAnsi" w:cs="Arial"/>
                <w:iCs/>
                <w:sz w:val="18"/>
                <w:szCs w:val="18"/>
                <w:highlight w:val="magenta"/>
              </w:rPr>
            </w:pPr>
            <w:hyperlink r:id="rId10" w:history="1">
              <w:r>
                <w:rPr>
                  <w:rStyle w:val="Hyperlink"/>
                  <w:rFonts w:asciiTheme="minorHAnsi" w:hAnsiTheme="minorHAnsi" w:cs="Arial"/>
                  <w:iCs/>
                  <w:sz w:val="18"/>
                  <w:szCs w:val="18"/>
                </w:rPr>
                <w:t>redaktion@</w:t>
              </w:r>
              <w:r>
                <w:rPr>
                  <w:rStyle w:val="Hyperlink"/>
                  <w:rFonts w:asciiTheme="minorHAnsi" w:hAnsiTheme="minorHAnsi" w:cs="Arial"/>
                  <w:iCs/>
                  <w:sz w:val="18"/>
                  <w:szCs w:val="18"/>
                </w:rPr>
                <w:br/>
                <w:t>landkreisgoettingen.de</w:t>
              </w:r>
            </w:hyperlink>
          </w:p>
        </w:tc>
      </w:tr>
    </w:tbl>
    <w:p>
      <w:pPr>
        <w:pStyle w:val="Funotentext"/>
        <w:rPr>
          <w:rFonts w:asciiTheme="minorHAnsi" w:hAnsiTheme="minorHAnsi"/>
          <w:sz w:val="24"/>
          <w:szCs w:val="22"/>
        </w:rPr>
      </w:pPr>
    </w:p>
    <w:p>
      <w:pPr>
        <w:pStyle w:val="Funotentext"/>
        <w:rPr>
          <w:rFonts w:asciiTheme="minorHAnsi" w:hAnsiTheme="minorHAnsi"/>
          <w:sz w:val="24"/>
          <w:szCs w:val="22"/>
        </w:rPr>
      </w:pPr>
    </w:p>
    <w:p>
      <w:pPr>
        <w:pStyle w:val="Funotentext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Freigegeben am/durch:</w:t>
      </w:r>
    </w:p>
    <w:p>
      <w:pPr>
        <w:pStyle w:val="Funote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xx.xx.2021</w:t>
      </w:r>
    </w:p>
    <w:p>
      <w:pPr>
        <w:pStyle w:val="Funote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gez. Freigabeberechtige(r)</w:t>
      </w:r>
    </w:p>
    <w:sectPr>
      <w:headerReference w:type="default" r:id="rId11"/>
      <w:footerReference w:type="default" r:id="rId12"/>
      <w:endnotePr>
        <w:numFmt w:val="decimal"/>
      </w:endnotePr>
      <w:pgSz w:w="11906" w:h="16838"/>
      <w:pgMar w:top="518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pBdr>
        <w:bottom w:val="single" w:sz="6" w:space="1" w:color="auto"/>
      </w:pBdr>
      <w:tabs>
        <w:tab w:val="clear" w:pos="4536"/>
        <w:tab w:val="left" w:pos="900"/>
      </w:tabs>
      <w:ind w:left="902" w:hanging="902"/>
      <w:rPr>
        <w:rFonts w:ascii="Arial" w:hAnsi="Arial" w:cs="Arial"/>
        <w:sz w:val="8"/>
      </w:rPr>
    </w:pPr>
  </w:p>
  <w:p>
    <w:pPr>
      <w:pStyle w:val="Fuzeile"/>
      <w:rPr>
        <w:rFonts w:ascii="Arial" w:hAnsi="Arial" w:cs="Arial"/>
        <w:sz w:val="8"/>
      </w:rPr>
    </w:pPr>
  </w:p>
  <w:p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von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rFonts w:asciiTheme="minorHAnsi" w:hAnsiTheme="minorHAnsi"/>
        </w:rPr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Handlungsweisend für alle Mitarbeiter*innen des Landkreises Göttingen - Fachbereich Jobcenter und der Stadt Göttingen - Fachbereich Jobcenter. Die in der Verfahrensbeschreibung gemachten Angaben beziehen sich sowohl auf die männliche, weibliche als auch auf die unbestimmte Form. Zur besseren Lesbarkeit wird im Folgenden </w:t>
      </w:r>
      <w:bookmarkStart w:id="0" w:name="_GoBack"/>
      <w:bookmarkEnd w:id="0"/>
      <w:r>
        <w:rPr>
          <w:rFonts w:asciiTheme="minorHAnsi" w:hAnsiTheme="minorHAnsi"/>
        </w:rPr>
        <w:t>nur die männliche Form verwendet.</w:t>
      </w:r>
    </w:p>
  </w:footnote>
  <w:footnote w:id="2">
    <w:p>
      <w:pPr>
        <w:pStyle w:val="Funotentext"/>
        <w:rPr>
          <w:rFonts w:asciiTheme="minorHAnsi" w:hAnsiTheme="minorHAnsi"/>
        </w:rPr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hyperlink r:id="rId1" w:history="1">
        <w:r>
          <w:rPr>
            <w:rStyle w:val="Hyperlink"/>
            <w:rFonts w:asciiTheme="minorHAnsi" w:hAnsiTheme="minorHAnsi"/>
          </w:rPr>
          <w:t>Rehbein@landkreisgoettingen.de</w:t>
        </w:r>
      </w:hyperlink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2" w:history="1">
        <w:r>
          <w:rPr>
            <w:rStyle w:val="Hyperlink"/>
            <w:rFonts w:asciiTheme="minorHAnsi" w:hAnsiTheme="minorHAnsi"/>
          </w:rPr>
          <w:t>Lemmer@landkreisgoettingen.de</w:t>
        </w:r>
      </w:hyperlink>
    </w:p>
  </w:footnote>
  <w:footnote w:id="4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>
          <w:rPr>
            <w:rStyle w:val="Hyperlink"/>
            <w:rFonts w:asciiTheme="minorHAnsi" w:hAnsiTheme="minorHAnsi"/>
          </w:rPr>
          <w:t>Oberdieck@landkreisgoettingen.de</w:t>
        </w:r>
      </w:hyperlink>
    </w:p>
  </w:footnote>
  <w:footnote w:id="5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>
          <w:rPr>
            <w:rStyle w:val="Hyperlink"/>
            <w:rFonts w:asciiTheme="minorHAnsi" w:hAnsiTheme="minorHAnsi"/>
          </w:rPr>
          <w:t>Schrader@landkreisgoettingen.de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134"/>
      <w:gridCol w:w="1301"/>
    </w:tblGrid>
    <w:tr>
      <w:tc>
        <w:tcPr>
          <w:tcW w:w="7300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Verfahrensbeschreibung</w:t>
          </w:r>
        </w:p>
      </w:tc>
      <w:tc>
        <w:tcPr>
          <w:tcW w:w="1134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gültig ab:</w:t>
          </w:r>
        </w:p>
      </w:tc>
      <w:tc>
        <w:tcPr>
          <w:tcW w:w="1301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xx.xx.2021</w:t>
          </w:r>
        </w:p>
      </w:tc>
    </w:tr>
    <w:tr>
      <w:tc>
        <w:tcPr>
          <w:tcW w:w="7300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Inhalte in das Jobcenter-Intranet einstellen</w:t>
          </w:r>
        </w:p>
      </w:tc>
      <w:tc>
        <w:tcPr>
          <w:tcW w:w="1134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color w:val="C0C0C0"/>
              <w:sz w:val="20"/>
            </w:rPr>
          </w:pPr>
          <w:r>
            <w:rPr>
              <w:rFonts w:asciiTheme="minorHAnsi" w:hAnsiTheme="minorHAnsi" w:cs="Arial"/>
              <w:color w:val="C0C0C0"/>
              <w:sz w:val="20"/>
            </w:rPr>
            <w:t>gültig bis:</w:t>
          </w:r>
        </w:p>
      </w:tc>
      <w:tc>
        <w:tcPr>
          <w:tcW w:w="1301" w:type="dxa"/>
        </w:tcPr>
        <w:p>
          <w:pPr>
            <w:pStyle w:val="Kopf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20"/>
            </w:rPr>
          </w:pPr>
        </w:p>
      </w:tc>
    </w:tr>
  </w:tbl>
  <w:p>
    <w:pPr>
      <w:pStyle w:val="Kopfzeile"/>
      <w:pBdr>
        <w:bottom w:val="single" w:sz="6" w:space="1" w:color="auto"/>
      </w:pBdr>
      <w:rPr>
        <w:rFonts w:ascii="Arial" w:hAnsi="Arial" w:cs="Arial"/>
        <w:sz w:val="12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70A"/>
    <w:multiLevelType w:val="hybridMultilevel"/>
    <w:tmpl w:val="4B3A8350"/>
    <w:lvl w:ilvl="0" w:tplc="10F2854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A102D66"/>
    <w:multiLevelType w:val="multilevel"/>
    <w:tmpl w:val="766C6F6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7C50A9F"/>
    <w:multiLevelType w:val="hybridMultilevel"/>
    <w:tmpl w:val="7AEC24D0"/>
    <w:lvl w:ilvl="0" w:tplc="539863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09CB"/>
    <w:multiLevelType w:val="hybridMultilevel"/>
    <w:tmpl w:val="E12CF230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7132572"/>
    <w:multiLevelType w:val="hybridMultilevel"/>
    <w:tmpl w:val="7ABE7218"/>
    <w:lvl w:ilvl="0" w:tplc="A2529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703B"/>
    <w:multiLevelType w:val="hybridMultilevel"/>
    <w:tmpl w:val="37AC381E"/>
    <w:lvl w:ilvl="0" w:tplc="B23637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39F3632F"/>
    <w:multiLevelType w:val="hybridMultilevel"/>
    <w:tmpl w:val="766C6F62"/>
    <w:lvl w:ilvl="0" w:tplc="0407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40506F54"/>
    <w:multiLevelType w:val="hybridMultilevel"/>
    <w:tmpl w:val="5B40FCFA"/>
    <w:lvl w:ilvl="0" w:tplc="A2529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7216"/>
    <w:multiLevelType w:val="hybridMultilevel"/>
    <w:tmpl w:val="85A69EA4"/>
    <w:lvl w:ilvl="0" w:tplc="590809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573D9"/>
    <w:multiLevelType w:val="hybridMultilevel"/>
    <w:tmpl w:val="5646253A"/>
    <w:lvl w:ilvl="0" w:tplc="163ECE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D6EB3"/>
    <w:multiLevelType w:val="hybridMultilevel"/>
    <w:tmpl w:val="A3B01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11B58"/>
    <w:multiLevelType w:val="hybridMultilevel"/>
    <w:tmpl w:val="904C3BF8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6B011C1"/>
    <w:multiLevelType w:val="hybridMultilevel"/>
    <w:tmpl w:val="AE266ADE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7D835401"/>
    <w:multiLevelType w:val="hybridMultilevel"/>
    <w:tmpl w:val="C35E8CEC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3620C3C-6B2E-4439-8936-B149E896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ind w:right="113"/>
      <w:jc w:val="right"/>
      <w:outlineLvl w:val="5"/>
    </w:pPr>
    <w:rPr>
      <w:rFonts w:ascii="Arial" w:hAnsi="Arial" w:cs="Arial"/>
      <w:b/>
      <w:bCs/>
      <w:sz w:val="16"/>
      <w:szCs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aktion@landkreisgoettin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berdieck@landkreisgoettingen.de" TargetMode="External"/><Relationship Id="rId2" Type="http://schemas.openxmlformats.org/officeDocument/2006/relationships/hyperlink" Target="mailto:Lemmer@landkreisgoettingen.de" TargetMode="External"/><Relationship Id="rId1" Type="http://schemas.openxmlformats.org/officeDocument/2006/relationships/hyperlink" Target="mailto:Rehbein@landkreisgoettingen.de" TargetMode="External"/><Relationship Id="rId4" Type="http://schemas.openxmlformats.org/officeDocument/2006/relationships/hyperlink" Target="mailto:Schrader@landkreisgoett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2B85-6E3D-473F-B1BC-82A64A64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Verfahrensvereinbarung Vermittlungsgutschein</vt:lpstr>
    </vt:vector>
  </TitlesOfParts>
  <Company>Stadt Göttingen</Company>
  <LinksUpToDate>false</LinksUpToDate>
  <CharactersWithSpaces>3038</CharactersWithSpaces>
  <SharedDoc>false</SharedDoc>
  <HLinks>
    <vt:vector size="12" baseType="variant">
      <vt:variant>
        <vt:i4>5046372</vt:i4>
      </vt:variant>
      <vt:variant>
        <vt:i4>3</vt:i4>
      </vt:variant>
      <vt:variant>
        <vt:i4>0</vt:i4>
      </vt:variant>
      <vt:variant>
        <vt:i4>5</vt:i4>
      </vt:variant>
      <vt:variant>
        <vt:lpwstr>http://bundesrecht.juris.de/sgb_3/__241.html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http://bundesrecht.juris.de/sgb_2/__16.html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Verfahrensvereinbarung Vermittlungsgutschein</dc:title>
  <dc:subject>Vermittlungsgutschein</dc:subject>
  <dc:creator>Renate Sydow</dc:creator>
  <cp:lastModifiedBy>Schrader, Andree</cp:lastModifiedBy>
  <cp:revision>22</cp:revision>
  <cp:lastPrinted>2017-01-06T08:07:00Z</cp:lastPrinted>
  <dcterms:created xsi:type="dcterms:W3CDTF">2021-07-01T06:31:00Z</dcterms:created>
  <dcterms:modified xsi:type="dcterms:W3CDTF">2021-07-05T07:00:00Z</dcterms:modified>
</cp:coreProperties>
</file>