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rPr>
          <w:rFonts w:ascii="Arial" w:hAnsi="Arial" w:cs="Arial"/>
          <w:sz w:val="20"/>
        </w:rPr>
      </w:pPr>
      <w:r>
        <w:rPr>
          <w:rFonts w:ascii="Arial" w:hAnsi="Arial" w:cs="Arial"/>
          <w:noProof/>
          <w:sz w:val="20"/>
        </w:rPr>
        <w:drawing>
          <wp:anchor distT="0" distB="0" distL="114300" distR="114300" simplePos="0" relativeHeight="251658752" behindDoc="0" locked="0" layoutInCell="1" allowOverlap="1">
            <wp:simplePos x="0" y="0"/>
            <wp:positionH relativeFrom="margin">
              <wp:align>left</wp:align>
            </wp:positionH>
            <wp:positionV relativeFrom="paragraph">
              <wp:posOffset>-16510</wp:posOffset>
            </wp:positionV>
            <wp:extent cx="1177200" cy="360000"/>
            <wp:effectExtent l="0" t="0" r="4445" b="2540"/>
            <wp:wrapNone/>
            <wp:docPr id="1" name="Bild 1" descr="LKLEI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KLEIN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72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simplePos x="0" y="0"/>
            <wp:positionH relativeFrom="column">
              <wp:posOffset>4858766</wp:posOffset>
            </wp:positionH>
            <wp:positionV relativeFrom="paragraph">
              <wp:posOffset>-156210</wp:posOffset>
            </wp:positionV>
            <wp:extent cx="1083600" cy="540000"/>
            <wp:effectExtent l="0" t="0" r="2540" b="0"/>
            <wp:wrapNone/>
            <wp:docPr id="2" name="Bild 2" descr="Landkreis Götting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dkreis Göttinge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36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pPr>
        <w:rPr>
          <w:rFonts w:ascii="Arial" w:hAnsi="Arial" w:cs="Arial"/>
          <w:sz w:val="20"/>
        </w:rPr>
      </w:pPr>
    </w:p>
    <w:p>
      <w:pPr>
        <w:rPr>
          <w:rFonts w:asciiTheme="minorHAnsi" w:hAnsiTheme="minorHAnsi" w:cs="Arial"/>
          <w:b/>
          <w:sz w:val="12"/>
        </w:rPr>
      </w:pPr>
    </w:p>
    <w:p>
      <w:pPr>
        <w:jc w:val="center"/>
        <w:rPr>
          <w:rFonts w:asciiTheme="minorHAnsi" w:hAnsiTheme="minorHAnsi" w:cs="Arial"/>
          <w:b/>
          <w:sz w:val="32"/>
        </w:rPr>
      </w:pPr>
      <w:r>
        <w:rPr>
          <w:rFonts w:asciiTheme="minorHAnsi" w:hAnsiTheme="minorHAnsi" w:cs="Arial"/>
          <w:b/>
          <w:sz w:val="32"/>
        </w:rPr>
        <w:t>- Verfahrensbeschreibung</w:t>
      </w:r>
      <w:r>
        <w:rPr>
          <w:rStyle w:val="Funotenzeichen"/>
          <w:rFonts w:asciiTheme="minorHAnsi" w:hAnsiTheme="minorHAnsi" w:cs="Arial"/>
          <w:b/>
          <w:sz w:val="32"/>
        </w:rPr>
        <w:footnoteReference w:id="1"/>
      </w:r>
      <w:r>
        <w:rPr>
          <w:rFonts w:asciiTheme="minorHAnsi" w:hAnsiTheme="minorHAnsi" w:cs="Arial"/>
          <w:b/>
          <w:sz w:val="32"/>
        </w:rPr>
        <w:t xml:space="preserve"> -</w:t>
      </w:r>
    </w:p>
    <w:p>
      <w:pPr>
        <w:jc w:val="center"/>
        <w:rPr>
          <w:rFonts w:asciiTheme="minorHAnsi" w:hAnsiTheme="minorHAnsi" w:cs="Arial"/>
          <w:b/>
          <w:sz w:val="32"/>
        </w:rPr>
      </w:pPr>
      <w:r>
        <w:rPr>
          <w:rFonts w:asciiTheme="minorHAnsi" w:hAnsiTheme="minorHAnsi" w:cs="Arial"/>
          <w:b/>
          <w:sz w:val="32"/>
        </w:rPr>
        <w:t>Inhalte in das Jobcenter-Intranet einstellen</w:t>
      </w:r>
    </w:p>
    <w:p>
      <w:pPr>
        <w:rPr>
          <w:rFonts w:asciiTheme="minorHAnsi" w:hAnsiTheme="minorHAnsi" w:cs="Arial"/>
          <w:b/>
          <w:sz w:val="12"/>
        </w:rPr>
      </w:pPr>
    </w:p>
    <w:p>
      <w:pPr>
        <w:rPr>
          <w:rFonts w:asciiTheme="minorHAnsi" w:hAnsiTheme="minorHAnsi" w:cs="Arial"/>
          <w:b/>
        </w:rPr>
      </w:pPr>
      <w:r>
        <w:rPr>
          <w:rFonts w:asciiTheme="minorHAnsi" w:hAnsiTheme="minorHAnsi" w:cs="Arial"/>
          <w:b/>
        </w:rPr>
        <w:t>Lfd. Nr.: 777</w:t>
      </w:r>
    </w:p>
    <w:p>
      <w:pPr>
        <w:rPr>
          <w:rFonts w:asciiTheme="minorHAnsi" w:hAnsiTheme="minorHAnsi" w:cs="Arial"/>
          <w:b/>
        </w:rPr>
      </w:pPr>
      <w:r>
        <w:rPr>
          <w:rFonts w:asciiTheme="minorHAnsi" w:hAnsiTheme="minorHAnsi" w:cs="Arial"/>
          <w:b/>
        </w:rPr>
        <w:t>Mitgeltende Dokumente: Organisatorische Regelung - Jobcenter-Intranet (JCI)</w:t>
      </w:r>
    </w:p>
    <w:p>
      <w:pPr>
        <w:rPr>
          <w:rFonts w:asciiTheme="minorHAnsi" w:hAnsiTheme="minorHAnsi" w:cs="Arial"/>
          <w:b/>
        </w:rPr>
      </w:pPr>
      <w:r>
        <w:rPr>
          <w:rFonts w:asciiTheme="minorHAnsi" w:hAnsiTheme="minorHAnsi" w:cs="Arial"/>
          <w:b/>
        </w:rPr>
        <w:t>Bearbeitung: FD 56.x Herr Mustermann, Frau Musterfrau</w:t>
      </w:r>
    </w:p>
    <w:p>
      <w:pPr>
        <w:rPr>
          <w:rFonts w:asciiTheme="minorHAnsi" w:hAnsiTheme="minorHAnsi" w:cs="Arial"/>
          <w:b/>
        </w:rPr>
      </w:pPr>
    </w:p>
    <w:tbl>
      <w:tblPr>
        <w:tblW w:w="9337" w:type="dxa"/>
        <w:jc w:val="right"/>
        <w:tblBorders>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06"/>
        <w:gridCol w:w="390"/>
        <w:gridCol w:w="390"/>
        <w:gridCol w:w="390"/>
        <w:gridCol w:w="390"/>
        <w:gridCol w:w="391"/>
        <w:gridCol w:w="10"/>
        <w:gridCol w:w="2127"/>
        <w:gridCol w:w="43"/>
      </w:tblGrid>
      <w:tr>
        <w:trPr>
          <w:gridAfter w:val="1"/>
          <w:wAfter w:w="43" w:type="dxa"/>
          <w:cantSplit/>
          <w:trHeight w:val="2041"/>
          <w:tblHeader/>
          <w:jc w:val="right"/>
        </w:trPr>
        <w:tc>
          <w:tcPr>
            <w:tcW w:w="5206" w:type="dxa"/>
            <w:tcBorders>
              <w:right w:val="nil"/>
            </w:tcBorders>
            <w:tcMar>
              <w:top w:w="13" w:type="dxa"/>
              <w:left w:w="13" w:type="dxa"/>
              <w:bottom w:w="0" w:type="dxa"/>
              <w:right w:w="13" w:type="dxa"/>
            </w:tcMar>
            <w:vAlign w:val="bottom"/>
          </w:tcPr>
          <w:p>
            <w:pPr>
              <w:ind w:left="57" w:right="113"/>
              <w:rPr>
                <w:rFonts w:ascii="Arial" w:hAnsi="Arial" w:cs="Arial"/>
                <w:b/>
                <w:bCs/>
                <w:sz w:val="22"/>
                <w:szCs w:val="22"/>
              </w:rPr>
            </w:pPr>
            <w:r>
              <w:rPr>
                <w:rFonts w:ascii="Arial" w:hAnsi="Arial" w:cs="Arial"/>
                <w:b/>
                <w:bCs/>
                <w:sz w:val="22"/>
                <w:szCs w:val="22"/>
              </w:rPr>
              <w:t>Schritte</w:t>
            </w:r>
          </w:p>
          <w:p>
            <w:pPr>
              <w:ind w:left="57" w:right="113"/>
              <w:rPr>
                <w:rFonts w:ascii="Arial" w:hAnsi="Arial" w:cs="Arial"/>
                <w:b/>
                <w:bCs/>
                <w:sz w:val="22"/>
                <w:szCs w:val="22"/>
              </w:rPr>
            </w:pPr>
          </w:p>
        </w:tc>
        <w:tc>
          <w:tcPr>
            <w:tcW w:w="390" w:type="dxa"/>
            <w:tcBorders>
              <w:top w:val="nil"/>
              <w:left w:val="nil"/>
              <w:right w:val="nil"/>
            </w:tcBorders>
            <w:shd w:val="clear" w:color="auto" w:fill="00FF35"/>
            <w:tcMar>
              <w:top w:w="13" w:type="dxa"/>
              <w:left w:w="13" w:type="dxa"/>
              <w:bottom w:w="0" w:type="dxa"/>
              <w:right w:w="13" w:type="dxa"/>
            </w:tcMar>
            <w:textDirection w:val="btLr"/>
            <w:vAlign w:val="center"/>
          </w:tcPr>
          <w:p>
            <w:pPr>
              <w:pStyle w:val="berschrift5"/>
              <w:rPr>
                <w:rFonts w:asciiTheme="minorHAnsi" w:hAnsiTheme="minorHAnsi"/>
                <w:color w:val="000000"/>
              </w:rPr>
            </w:pPr>
            <w:r>
              <w:rPr>
                <w:rFonts w:asciiTheme="minorHAnsi" w:hAnsiTheme="minorHAnsi"/>
                <w:color w:val="000000"/>
              </w:rPr>
              <w:t>Bearbeiter</w:t>
            </w:r>
          </w:p>
        </w:tc>
        <w:tc>
          <w:tcPr>
            <w:tcW w:w="390" w:type="dxa"/>
            <w:tcBorders>
              <w:top w:val="nil"/>
              <w:left w:val="nil"/>
              <w:right w:val="nil"/>
            </w:tcBorders>
            <w:shd w:val="clear" w:color="auto" w:fill="00C835"/>
            <w:tcMar>
              <w:top w:w="13" w:type="dxa"/>
              <w:left w:w="13" w:type="dxa"/>
              <w:bottom w:w="0" w:type="dxa"/>
              <w:right w:w="13" w:type="dxa"/>
            </w:tcMar>
            <w:textDirection w:val="btLr"/>
            <w:vAlign w:val="center"/>
          </w:tcPr>
          <w:p>
            <w:pPr>
              <w:jc w:val="center"/>
              <w:rPr>
                <w:rFonts w:asciiTheme="minorHAnsi" w:hAnsiTheme="minorHAnsi" w:cs="Arial"/>
                <w:b/>
                <w:bCs/>
                <w:color w:val="000000"/>
                <w:sz w:val="20"/>
                <w:szCs w:val="20"/>
              </w:rPr>
            </w:pPr>
            <w:r>
              <w:rPr>
                <w:rFonts w:asciiTheme="minorHAnsi" w:hAnsiTheme="minorHAnsi" w:cs="Arial"/>
                <w:b/>
                <w:bCs/>
                <w:color w:val="000000"/>
                <w:sz w:val="20"/>
                <w:szCs w:val="20"/>
              </w:rPr>
              <w:t>comp.ASS-Betreuung</w:t>
            </w:r>
          </w:p>
        </w:tc>
        <w:tc>
          <w:tcPr>
            <w:tcW w:w="390" w:type="dxa"/>
            <w:tcBorders>
              <w:top w:val="nil"/>
              <w:left w:val="nil"/>
              <w:right w:val="nil"/>
            </w:tcBorders>
            <w:shd w:val="clear" w:color="auto" w:fill="009835"/>
            <w:tcMar>
              <w:top w:w="13" w:type="dxa"/>
              <w:left w:w="13" w:type="dxa"/>
              <w:bottom w:w="0" w:type="dxa"/>
              <w:right w:w="13" w:type="dxa"/>
            </w:tcMar>
            <w:textDirection w:val="btLr"/>
            <w:vAlign w:val="center"/>
          </w:tcPr>
          <w:p>
            <w:pPr>
              <w:pStyle w:val="berschrift7"/>
              <w:rPr>
                <w:rFonts w:asciiTheme="minorHAnsi" w:hAnsiTheme="minorHAnsi"/>
              </w:rPr>
            </w:pPr>
            <w:r>
              <w:rPr>
                <w:rFonts w:asciiTheme="minorHAnsi" w:hAnsiTheme="minorHAnsi"/>
              </w:rPr>
              <w:t>TS-Ansprechpartner</w:t>
            </w:r>
          </w:p>
        </w:tc>
        <w:tc>
          <w:tcPr>
            <w:tcW w:w="390" w:type="dxa"/>
            <w:tcBorders>
              <w:top w:val="nil"/>
              <w:left w:val="nil"/>
              <w:right w:val="nil"/>
            </w:tcBorders>
            <w:shd w:val="clear" w:color="auto" w:fill="006435"/>
            <w:tcMar>
              <w:top w:w="13" w:type="dxa"/>
              <w:left w:w="13" w:type="dxa"/>
              <w:bottom w:w="0" w:type="dxa"/>
              <w:right w:w="13" w:type="dxa"/>
            </w:tcMar>
            <w:textDirection w:val="btLr"/>
            <w:vAlign w:val="center"/>
          </w:tcPr>
          <w:p>
            <w:pPr>
              <w:pStyle w:val="berschrift7"/>
              <w:rPr>
                <w:rFonts w:asciiTheme="minorHAnsi" w:hAnsiTheme="minorHAnsi"/>
              </w:rPr>
            </w:pPr>
            <w:r>
              <w:rPr>
                <w:rFonts w:asciiTheme="minorHAnsi" w:hAnsiTheme="minorHAnsi"/>
              </w:rPr>
              <w:t>JC-Intranet-Admin</w:t>
            </w:r>
          </w:p>
        </w:tc>
        <w:tc>
          <w:tcPr>
            <w:tcW w:w="391" w:type="dxa"/>
            <w:tcBorders>
              <w:left w:val="nil"/>
              <w:right w:val="nil"/>
            </w:tcBorders>
            <w:shd w:val="clear" w:color="auto" w:fill="003300"/>
            <w:textDirection w:val="btLr"/>
            <w:vAlign w:val="center"/>
          </w:tcPr>
          <w:p>
            <w:pPr>
              <w:pStyle w:val="berschrift6"/>
              <w:ind w:left="113"/>
              <w:jc w:val="center"/>
              <w:rPr>
                <w:rFonts w:asciiTheme="minorHAnsi" w:hAnsiTheme="minorHAnsi"/>
                <w:sz w:val="20"/>
              </w:rPr>
            </w:pPr>
            <w:r>
              <w:rPr>
                <w:rFonts w:asciiTheme="minorHAnsi" w:hAnsiTheme="minorHAnsi"/>
                <w:sz w:val="20"/>
              </w:rPr>
              <w:t>Freigabeberechtige</w:t>
            </w:r>
          </w:p>
        </w:tc>
        <w:tc>
          <w:tcPr>
            <w:tcW w:w="2137" w:type="dxa"/>
            <w:gridSpan w:val="2"/>
            <w:tcBorders>
              <w:left w:val="nil"/>
            </w:tcBorders>
            <w:tcMar>
              <w:top w:w="13" w:type="dxa"/>
              <w:left w:w="13" w:type="dxa"/>
              <w:bottom w:w="0" w:type="dxa"/>
              <w:right w:w="13" w:type="dxa"/>
            </w:tcMar>
            <w:vAlign w:val="bottom"/>
          </w:tcPr>
          <w:p>
            <w:pPr>
              <w:pStyle w:val="berschrift6"/>
              <w:rPr>
                <w:rFonts w:asciiTheme="minorHAnsi" w:hAnsiTheme="minorHAnsi"/>
                <w:b w:val="0"/>
                <w:bCs w:val="0"/>
                <w:sz w:val="24"/>
              </w:rPr>
            </w:pPr>
            <w:r>
              <w:rPr>
                <w:rFonts w:asciiTheme="minorHAnsi" w:hAnsiTheme="minorHAnsi"/>
                <w:sz w:val="22"/>
              </w:rPr>
              <w:t>Dokumente / Hinweise</w:t>
            </w:r>
          </w:p>
          <w:p>
            <w:pPr>
              <w:ind w:right="113"/>
              <w:jc w:val="right"/>
              <w:rPr>
                <w:rFonts w:asciiTheme="minorHAnsi" w:hAnsiTheme="minorHAnsi" w:cs="Arial"/>
                <w:b/>
                <w:bCs/>
                <w:sz w:val="16"/>
                <w:szCs w:val="20"/>
              </w:rPr>
            </w:pPr>
          </w:p>
        </w:tc>
      </w:tr>
      <w:tr>
        <w:trPr>
          <w:cantSplit/>
          <w:trHeight w:val="20"/>
          <w:jc w:val="right"/>
        </w:trPr>
        <w:tc>
          <w:tcPr>
            <w:tcW w:w="9337" w:type="dxa"/>
            <w:gridSpan w:val="9"/>
          </w:tcPr>
          <w:p>
            <w:pPr>
              <w:spacing w:before="80" w:after="80"/>
              <w:ind w:left="57" w:right="113"/>
              <w:rPr>
                <w:rFonts w:asciiTheme="minorHAnsi" w:hAnsiTheme="minorHAnsi" w:cs="Arial"/>
                <w:b/>
                <w:color w:val="009835"/>
                <w:sz w:val="22"/>
                <w:szCs w:val="22"/>
              </w:rPr>
            </w:pPr>
            <w:r>
              <w:rPr>
                <w:rFonts w:asciiTheme="minorHAnsi" w:hAnsiTheme="minorHAnsi" w:cs="Arial"/>
                <w:b/>
                <w:color w:val="009835"/>
                <w:sz w:val="22"/>
                <w:szCs w:val="22"/>
              </w:rPr>
              <w:t>1. Inhalt erstellen</w:t>
            </w:r>
          </w:p>
        </w:tc>
      </w:tr>
      <w:tr>
        <w:trPr>
          <w:cantSplit/>
          <w:trHeight w:val="20"/>
          <w:jc w:val="right"/>
        </w:trPr>
        <w:tc>
          <w:tcPr>
            <w:tcW w:w="5206"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t>Auf der zugehörigen Themenseite (TS) im Jobcenter-Intranet (JCI) ermitteln, welche Inhalte von einer Aktualisierung betroffen oder neu zu erstellen sind.</w:t>
            </w:r>
          </w:p>
        </w:tc>
        <w:tc>
          <w:tcPr>
            <w:tcW w:w="390" w:type="dxa"/>
            <w:noWrap/>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390" w:type="dxa"/>
            <w:noWrap/>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pPr>
          </w:p>
        </w:tc>
        <w:tc>
          <w:tcPr>
            <w:tcW w:w="390" w:type="dxa"/>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401" w:type="dxa"/>
            <w:gridSpan w:val="2"/>
            <w:vAlign w:val="center"/>
          </w:tcPr>
          <w:p>
            <w:pPr>
              <w:jc w:val="center"/>
            </w:pPr>
            <w:r>
              <w:rPr>
                <w:rFonts w:asciiTheme="minorHAnsi" w:hAnsiTheme="minorHAnsi" w:cs="Arial"/>
                <w:color w:val="009835"/>
                <w:sz w:val="22"/>
                <w:szCs w:val="22"/>
              </w:rPr>
              <w:sym w:font="Wingdings" w:char="006C"/>
            </w:r>
          </w:p>
        </w:tc>
        <w:tc>
          <w:tcPr>
            <w:tcW w:w="2170" w:type="dxa"/>
            <w:gridSpan w:val="2"/>
            <w:tcMar>
              <w:top w:w="13" w:type="dxa"/>
              <w:left w:w="113" w:type="dxa"/>
              <w:bottom w:w="0" w:type="dxa"/>
              <w:right w:w="13" w:type="dxa"/>
            </w:tcMar>
            <w:vAlign w:val="center"/>
          </w:tcPr>
          <w:p>
            <w:pPr>
              <w:ind w:right="113"/>
              <w:rPr>
                <w:rFonts w:asciiTheme="minorHAnsi" w:hAnsiTheme="minorHAnsi" w:cs="Arial"/>
                <w:color w:val="333333"/>
                <w:sz w:val="18"/>
                <w:szCs w:val="18"/>
              </w:rPr>
            </w:pPr>
          </w:p>
        </w:tc>
      </w:tr>
      <w:tr>
        <w:trPr>
          <w:cantSplit/>
          <w:trHeight w:val="20"/>
          <w:jc w:val="right"/>
        </w:trPr>
        <w:tc>
          <w:tcPr>
            <w:tcW w:w="5206"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highlight w:val="yellow"/>
              </w:rPr>
              <w:t>Die strategischen Fachdienstleitungen (FDL 56.1-3) sind bei Änderungswünschen und Verbesserungsideen frühzeitig einzubeziehen.</w:t>
            </w:r>
          </w:p>
          <w:p>
            <w:pPr>
              <w:spacing w:before="80" w:after="80"/>
              <w:ind w:left="57" w:right="113"/>
              <w:rPr>
                <w:rFonts w:asciiTheme="minorHAnsi" w:hAnsiTheme="minorHAnsi" w:cs="Arial"/>
                <w:sz w:val="22"/>
                <w:szCs w:val="22"/>
              </w:rPr>
            </w:pPr>
            <w:r>
              <w:rPr>
                <w:rFonts w:asciiTheme="minorHAnsi" w:hAnsiTheme="minorHAnsi" w:cs="Arial"/>
                <w:sz w:val="22"/>
                <w:szCs w:val="22"/>
              </w:rPr>
              <w:t>Dokumente gemäß den Layoutvorlagen des QM erstellen/aktualisieren und ggfs. inhaltlich mit Beteiligten abstimmen (Vorgesetzte, comp.ASS-Betreuung, QM u.a.)</w:t>
            </w:r>
          </w:p>
        </w:tc>
        <w:tc>
          <w:tcPr>
            <w:tcW w:w="390" w:type="dxa"/>
            <w:noWrap/>
            <w:tcMar>
              <w:top w:w="13" w:type="dxa"/>
              <w:left w:w="13" w:type="dxa"/>
              <w:bottom w:w="0" w:type="dxa"/>
              <w:right w:w="13" w:type="dxa"/>
            </w:tcMar>
            <w:vAlign w:val="center"/>
          </w:tcPr>
          <w:p>
            <w:pPr>
              <w:jc w:val="center"/>
            </w:pPr>
          </w:p>
        </w:tc>
        <w:tc>
          <w:tcPr>
            <w:tcW w:w="390" w:type="dxa"/>
            <w:noWrap/>
            <w:tcMar>
              <w:top w:w="13" w:type="dxa"/>
              <w:left w:w="13" w:type="dxa"/>
              <w:bottom w:w="0" w:type="dxa"/>
              <w:right w:w="13" w:type="dxa"/>
            </w:tcMar>
            <w:vAlign w:val="center"/>
          </w:tcPr>
          <w:p>
            <w:pPr>
              <w:jc w:val="center"/>
            </w:pPr>
          </w:p>
        </w:tc>
        <w:tc>
          <w:tcPr>
            <w:tcW w:w="390" w:type="dxa"/>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pPr>
          </w:p>
        </w:tc>
        <w:tc>
          <w:tcPr>
            <w:tcW w:w="401" w:type="dxa"/>
            <w:gridSpan w:val="2"/>
            <w:vAlign w:val="center"/>
          </w:tcPr>
          <w:p>
            <w:pPr>
              <w:jc w:val="center"/>
            </w:pPr>
          </w:p>
        </w:tc>
        <w:tc>
          <w:tcPr>
            <w:tcW w:w="2170" w:type="dxa"/>
            <w:gridSpan w:val="2"/>
            <w:tcMar>
              <w:top w:w="13" w:type="dxa"/>
              <w:left w:w="113" w:type="dxa"/>
              <w:bottom w:w="0" w:type="dxa"/>
              <w:right w:w="13" w:type="dxa"/>
            </w:tcMar>
            <w:vAlign w:val="center"/>
          </w:tcPr>
          <w:p>
            <w:pPr>
              <w:ind w:right="113"/>
              <w:rPr>
                <w:rFonts w:asciiTheme="minorHAnsi" w:hAnsiTheme="minorHAnsi" w:cs="Arial"/>
                <w:color w:val="333333"/>
                <w:sz w:val="18"/>
                <w:szCs w:val="18"/>
              </w:rPr>
            </w:pPr>
            <w:r>
              <w:rPr>
                <w:rFonts w:asciiTheme="minorHAnsi" w:hAnsiTheme="minorHAnsi" w:cs="Arial"/>
                <w:color w:val="333333"/>
                <w:sz w:val="18"/>
                <w:szCs w:val="18"/>
              </w:rPr>
              <w:t xml:space="preserve">z.B.in der </w:t>
            </w:r>
          </w:p>
          <w:p>
            <w:pPr>
              <w:ind w:right="113"/>
              <w:rPr>
                <w:rFonts w:asciiTheme="minorHAnsi" w:hAnsiTheme="minorHAnsi" w:cs="Arial"/>
                <w:color w:val="333333"/>
                <w:sz w:val="18"/>
                <w:szCs w:val="18"/>
              </w:rPr>
            </w:pPr>
            <w:r>
              <w:rPr>
                <w:rFonts w:asciiTheme="minorHAnsi" w:hAnsiTheme="minorHAnsi" w:cs="Arial"/>
                <w:color w:val="333333"/>
                <w:sz w:val="18"/>
                <w:szCs w:val="18"/>
              </w:rPr>
              <w:t xml:space="preserve">FB-Besprechung oder </w:t>
            </w:r>
          </w:p>
          <w:p>
            <w:pPr>
              <w:ind w:right="113"/>
              <w:rPr>
                <w:rFonts w:asciiTheme="minorHAnsi" w:hAnsiTheme="minorHAnsi" w:cs="Arial"/>
                <w:color w:val="333333"/>
                <w:sz w:val="18"/>
                <w:szCs w:val="18"/>
              </w:rPr>
            </w:pPr>
            <w:r>
              <w:rPr>
                <w:rFonts w:asciiTheme="minorHAnsi" w:hAnsiTheme="minorHAnsi" w:cs="Arial"/>
                <w:color w:val="333333"/>
                <w:sz w:val="18"/>
                <w:szCs w:val="18"/>
              </w:rPr>
              <w:t>bei den FBL-Austausch-gesprächen</w:t>
            </w:r>
          </w:p>
          <w:p>
            <w:pPr>
              <w:ind w:right="113"/>
              <w:rPr>
                <w:rFonts w:asciiTheme="minorHAnsi" w:hAnsiTheme="minorHAnsi" w:cs="Arial"/>
                <w:color w:val="333333"/>
                <w:sz w:val="18"/>
                <w:szCs w:val="18"/>
              </w:rPr>
            </w:pPr>
          </w:p>
          <w:p>
            <w:pPr>
              <w:ind w:right="113"/>
              <w:rPr>
                <w:rFonts w:asciiTheme="minorHAnsi" w:hAnsiTheme="minorHAnsi" w:cs="Arial"/>
                <w:color w:val="333333"/>
                <w:sz w:val="18"/>
                <w:szCs w:val="18"/>
              </w:rPr>
            </w:pPr>
            <w:r>
              <w:rPr>
                <w:rFonts w:asciiTheme="minorHAnsi" w:hAnsiTheme="minorHAnsi" w:cs="Arial"/>
                <w:color w:val="333333"/>
                <w:sz w:val="18"/>
                <w:szCs w:val="18"/>
              </w:rPr>
              <w:t>Die Layoutvorlagen liegen</w:t>
            </w:r>
          </w:p>
          <w:p>
            <w:pPr>
              <w:ind w:right="113"/>
              <w:rPr>
                <w:rFonts w:asciiTheme="minorHAnsi" w:hAnsiTheme="minorHAnsi" w:cs="Arial"/>
                <w:color w:val="333333"/>
                <w:sz w:val="18"/>
                <w:szCs w:val="18"/>
              </w:rPr>
            </w:pPr>
            <w:r>
              <w:rPr>
                <w:rFonts w:asciiTheme="minorHAnsi" w:hAnsiTheme="minorHAnsi" w:cs="Arial"/>
                <w:color w:val="333333"/>
                <w:sz w:val="18"/>
                <w:szCs w:val="18"/>
              </w:rPr>
              <w:t>in der Fußzeile des JCI</w:t>
            </w:r>
          </w:p>
        </w:tc>
      </w:tr>
      <w:tr>
        <w:trPr>
          <w:cantSplit/>
          <w:trHeight w:val="20"/>
          <w:jc w:val="right"/>
        </w:trPr>
        <w:tc>
          <w:tcPr>
            <w:tcW w:w="5206"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t xml:space="preserve">Freigabe des Inhalts </w:t>
            </w:r>
            <w:r>
              <w:rPr>
                <w:rFonts w:asciiTheme="minorHAnsi" w:hAnsiTheme="minorHAnsi" w:cs="Arial"/>
                <w:sz w:val="22"/>
                <w:szCs w:val="22"/>
                <w:u w:val="single"/>
              </w:rPr>
              <w:t>durch einen Freigabeberechtigten</w:t>
            </w:r>
            <w:r>
              <w:rPr>
                <w:rFonts w:asciiTheme="minorHAnsi" w:hAnsiTheme="minorHAnsi" w:cs="Arial"/>
                <w:sz w:val="22"/>
                <w:szCs w:val="22"/>
              </w:rPr>
              <w:t xml:space="preserve"> (FDL 56.1-3, FBL, FB-Besprechung) einholen. Durch:</w:t>
            </w:r>
          </w:p>
          <w:p>
            <w:pPr>
              <w:pStyle w:val="Listenabsatz"/>
              <w:numPr>
                <w:ilvl w:val="0"/>
                <w:numId w:val="13"/>
              </w:numPr>
              <w:spacing w:before="80" w:after="80"/>
              <w:ind w:left="416" w:right="113"/>
              <w:rPr>
                <w:rFonts w:asciiTheme="minorHAnsi" w:hAnsiTheme="minorHAnsi" w:cs="Arial"/>
                <w:sz w:val="22"/>
                <w:szCs w:val="22"/>
              </w:rPr>
            </w:pPr>
            <w:r>
              <w:rPr>
                <w:rFonts w:asciiTheme="minorHAnsi" w:hAnsiTheme="minorHAnsi" w:cs="Arial"/>
                <w:sz w:val="22"/>
                <w:szCs w:val="22"/>
              </w:rPr>
              <w:t>Handschriftliche Zeichnung des Originals oder</w:t>
            </w:r>
          </w:p>
          <w:p>
            <w:pPr>
              <w:pStyle w:val="Listenabsatz"/>
              <w:numPr>
                <w:ilvl w:val="0"/>
                <w:numId w:val="13"/>
              </w:numPr>
              <w:spacing w:before="80" w:after="80"/>
              <w:ind w:left="416" w:right="113"/>
              <w:rPr>
                <w:rFonts w:asciiTheme="minorHAnsi" w:hAnsiTheme="minorHAnsi" w:cs="Arial"/>
                <w:sz w:val="22"/>
                <w:szCs w:val="22"/>
              </w:rPr>
            </w:pPr>
            <w:r>
              <w:rPr>
                <w:rFonts w:asciiTheme="minorHAnsi" w:hAnsiTheme="minorHAnsi" w:cs="Arial"/>
                <w:sz w:val="22"/>
                <w:szCs w:val="22"/>
              </w:rPr>
              <w:t>Freigabebestätigung per Mail oder</w:t>
            </w:r>
          </w:p>
          <w:p>
            <w:pPr>
              <w:pStyle w:val="Listenabsatz"/>
              <w:numPr>
                <w:ilvl w:val="0"/>
                <w:numId w:val="13"/>
              </w:numPr>
              <w:spacing w:before="80" w:after="80"/>
              <w:ind w:left="416" w:right="113"/>
              <w:rPr>
                <w:rFonts w:asciiTheme="minorHAnsi" w:hAnsiTheme="minorHAnsi" w:cs="Arial"/>
                <w:sz w:val="22"/>
                <w:szCs w:val="22"/>
              </w:rPr>
            </w:pPr>
            <w:r>
              <w:rPr>
                <w:rFonts w:asciiTheme="minorHAnsi" w:hAnsiTheme="minorHAnsi" w:cs="Arial"/>
                <w:sz w:val="22"/>
                <w:szCs w:val="22"/>
              </w:rPr>
              <w:t>Zugesandter Scan des unterschriebenen Originals</w:t>
            </w:r>
          </w:p>
        </w:tc>
        <w:tc>
          <w:tcPr>
            <w:tcW w:w="390" w:type="dxa"/>
            <w:noWrap/>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390" w:type="dxa"/>
            <w:noWrap/>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pPr>
          </w:p>
        </w:tc>
        <w:tc>
          <w:tcPr>
            <w:tcW w:w="390" w:type="dxa"/>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401" w:type="dxa"/>
            <w:gridSpan w:val="2"/>
            <w:vAlign w:val="center"/>
          </w:tcPr>
          <w:p>
            <w:pPr>
              <w:jc w:val="center"/>
            </w:pPr>
            <w:r>
              <w:rPr>
                <w:rFonts w:asciiTheme="minorHAnsi" w:hAnsiTheme="minorHAnsi" w:cs="Arial"/>
                <w:color w:val="009835"/>
                <w:sz w:val="22"/>
                <w:szCs w:val="22"/>
              </w:rPr>
              <w:sym w:font="Wingdings" w:char="006C"/>
            </w:r>
          </w:p>
        </w:tc>
        <w:tc>
          <w:tcPr>
            <w:tcW w:w="2170" w:type="dxa"/>
            <w:gridSpan w:val="2"/>
            <w:tcMar>
              <w:top w:w="13" w:type="dxa"/>
              <w:left w:w="113" w:type="dxa"/>
              <w:bottom w:w="0" w:type="dxa"/>
              <w:right w:w="13" w:type="dxa"/>
            </w:tcMar>
            <w:vAlign w:val="center"/>
          </w:tcPr>
          <w:p>
            <w:pPr>
              <w:ind w:right="113"/>
              <w:rPr>
                <w:rFonts w:asciiTheme="minorHAnsi" w:hAnsiTheme="minorHAnsi" w:cs="Arial"/>
                <w:color w:val="333333"/>
                <w:sz w:val="18"/>
                <w:szCs w:val="18"/>
              </w:rPr>
            </w:pPr>
            <w:r>
              <w:rPr>
                <w:rFonts w:asciiTheme="minorHAnsi" w:hAnsiTheme="minorHAnsi" w:cs="Arial"/>
                <w:color w:val="333333"/>
                <w:sz w:val="18"/>
                <w:szCs w:val="18"/>
              </w:rPr>
              <w:t xml:space="preserve">Die Einholung der Freigabe betrifft </w:t>
            </w:r>
            <w:r>
              <w:rPr>
                <w:rFonts w:asciiTheme="minorHAnsi" w:hAnsiTheme="minorHAnsi" w:cs="Arial"/>
                <w:color w:val="333333"/>
                <w:sz w:val="18"/>
                <w:szCs w:val="18"/>
                <w:u w:val="single"/>
              </w:rPr>
              <w:t>alle FD von LK und Stadt</w:t>
            </w:r>
            <w:r>
              <w:rPr>
                <w:rFonts w:asciiTheme="minorHAnsi" w:hAnsiTheme="minorHAnsi" w:cs="Arial"/>
                <w:color w:val="333333"/>
                <w:sz w:val="18"/>
                <w:szCs w:val="18"/>
              </w:rPr>
              <w:t>.</w:t>
            </w:r>
          </w:p>
          <w:p>
            <w:pPr>
              <w:ind w:right="113"/>
              <w:rPr>
                <w:rFonts w:asciiTheme="minorHAnsi" w:hAnsiTheme="minorHAnsi" w:cs="Arial"/>
                <w:color w:val="333333"/>
                <w:sz w:val="10"/>
                <w:szCs w:val="18"/>
              </w:rPr>
            </w:pPr>
          </w:p>
          <w:p>
            <w:pPr>
              <w:ind w:right="113"/>
              <w:rPr>
                <w:rFonts w:asciiTheme="minorHAnsi" w:hAnsiTheme="minorHAnsi" w:cs="Arial"/>
                <w:color w:val="333333"/>
                <w:sz w:val="18"/>
                <w:szCs w:val="18"/>
              </w:rPr>
            </w:pPr>
            <w:r>
              <w:rPr>
                <w:rFonts w:asciiTheme="minorHAnsi" w:hAnsiTheme="minorHAnsi" w:cs="Arial"/>
                <w:color w:val="333333"/>
                <w:sz w:val="18"/>
                <w:szCs w:val="18"/>
              </w:rPr>
              <w:t xml:space="preserve">Den Nachweis der Freigabe für </w:t>
            </w:r>
            <w:r>
              <w:rPr>
                <w:rFonts w:asciiTheme="minorHAnsi" w:hAnsiTheme="minorHAnsi" w:cs="Arial"/>
                <w:color w:val="333333"/>
                <w:sz w:val="18"/>
                <w:szCs w:val="18"/>
              </w:rPr>
              <w:br/>
              <w:t>Prüf</w:t>
            </w:r>
            <w:r>
              <w:rPr>
                <w:rFonts w:asciiTheme="minorHAnsi" w:hAnsiTheme="minorHAnsi" w:cs="Arial"/>
                <w:color w:val="333333"/>
                <w:sz w:val="18"/>
                <w:szCs w:val="18"/>
              </w:rPr>
              <w:softHyphen/>
              <w:t xml:space="preserve">zwecke  zum </w:t>
            </w:r>
            <w:r>
              <w:rPr>
                <w:rFonts w:asciiTheme="minorHAnsi" w:hAnsiTheme="minorHAnsi" w:cs="Arial"/>
                <w:color w:val="333333"/>
                <w:sz w:val="18"/>
                <w:szCs w:val="18"/>
              </w:rPr>
              <w:br/>
              <w:t>Vorgang nehmen.</w:t>
            </w:r>
          </w:p>
        </w:tc>
      </w:tr>
      <w:tr>
        <w:trPr>
          <w:cantSplit/>
          <w:trHeight w:val="20"/>
          <w:jc w:val="right"/>
        </w:trPr>
        <w:tc>
          <w:tcPr>
            <w:tcW w:w="5206"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t>Das digitale Originaldokument (Scans vermeiden!) mit dem Datum der Freigabe und einem „gez. Musterfrau“ versehen.</w:t>
            </w:r>
          </w:p>
          <w:p>
            <w:pPr>
              <w:spacing w:before="80" w:after="80"/>
              <w:ind w:left="57" w:right="113"/>
              <w:rPr>
                <w:rFonts w:asciiTheme="minorHAnsi" w:hAnsiTheme="minorHAnsi" w:cs="Arial"/>
                <w:sz w:val="22"/>
                <w:szCs w:val="22"/>
              </w:rPr>
            </w:pPr>
          </w:p>
          <w:p>
            <w:pPr>
              <w:spacing w:before="80" w:after="80"/>
              <w:ind w:left="57" w:right="113"/>
              <w:rPr>
                <w:rFonts w:asciiTheme="minorHAnsi" w:hAnsiTheme="minorHAnsi" w:cs="Arial"/>
                <w:sz w:val="22"/>
                <w:szCs w:val="22"/>
              </w:rPr>
            </w:pPr>
          </w:p>
          <w:p>
            <w:pPr>
              <w:spacing w:before="80" w:after="80"/>
              <w:ind w:left="57" w:right="113"/>
              <w:rPr>
                <w:rFonts w:asciiTheme="minorHAnsi" w:hAnsiTheme="minorHAnsi" w:cs="Arial"/>
                <w:sz w:val="22"/>
                <w:szCs w:val="22"/>
              </w:rPr>
            </w:pPr>
          </w:p>
          <w:p>
            <w:pPr>
              <w:spacing w:before="80" w:after="80"/>
              <w:ind w:left="57" w:right="113"/>
              <w:rPr>
                <w:rFonts w:asciiTheme="minorHAnsi" w:hAnsiTheme="minorHAnsi" w:cs="Arial"/>
                <w:sz w:val="22"/>
                <w:szCs w:val="22"/>
              </w:rPr>
            </w:pPr>
          </w:p>
          <w:p>
            <w:pPr>
              <w:spacing w:before="80" w:after="80"/>
              <w:ind w:left="57" w:right="113"/>
              <w:rPr>
                <w:rFonts w:asciiTheme="minorHAnsi" w:hAnsiTheme="minorHAnsi" w:cs="Arial"/>
                <w:sz w:val="22"/>
                <w:szCs w:val="22"/>
              </w:rPr>
            </w:pPr>
          </w:p>
        </w:tc>
        <w:tc>
          <w:tcPr>
            <w:tcW w:w="390" w:type="dxa"/>
            <w:noWrap/>
            <w:tcMar>
              <w:top w:w="13" w:type="dxa"/>
              <w:left w:w="13" w:type="dxa"/>
              <w:bottom w:w="0" w:type="dxa"/>
              <w:right w:w="13" w:type="dxa"/>
            </w:tcMar>
            <w:vAlign w:val="center"/>
          </w:tcPr>
          <w:p>
            <w:pPr>
              <w:jc w:val="center"/>
            </w:pPr>
          </w:p>
        </w:tc>
        <w:tc>
          <w:tcPr>
            <w:tcW w:w="390" w:type="dxa"/>
            <w:noWrap/>
            <w:tcMar>
              <w:top w:w="13" w:type="dxa"/>
              <w:left w:w="13" w:type="dxa"/>
              <w:bottom w:w="0" w:type="dxa"/>
              <w:right w:w="13" w:type="dxa"/>
            </w:tcMar>
            <w:vAlign w:val="center"/>
          </w:tcPr>
          <w:p>
            <w:pPr>
              <w:jc w:val="center"/>
            </w:pPr>
          </w:p>
        </w:tc>
        <w:tc>
          <w:tcPr>
            <w:tcW w:w="390" w:type="dxa"/>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pPr>
          </w:p>
        </w:tc>
        <w:tc>
          <w:tcPr>
            <w:tcW w:w="401" w:type="dxa"/>
            <w:gridSpan w:val="2"/>
            <w:vAlign w:val="center"/>
          </w:tcPr>
          <w:p>
            <w:pPr>
              <w:jc w:val="center"/>
            </w:pPr>
          </w:p>
        </w:tc>
        <w:tc>
          <w:tcPr>
            <w:tcW w:w="2170" w:type="dxa"/>
            <w:gridSpan w:val="2"/>
            <w:tcMar>
              <w:top w:w="13" w:type="dxa"/>
              <w:left w:w="113" w:type="dxa"/>
              <w:bottom w:w="0" w:type="dxa"/>
              <w:right w:w="13" w:type="dxa"/>
            </w:tcMar>
          </w:tcPr>
          <w:p>
            <w:pPr>
              <w:ind w:right="113"/>
              <w:rPr>
                <w:rFonts w:asciiTheme="minorHAnsi" w:hAnsiTheme="minorHAnsi" w:cs="Arial"/>
                <w:color w:val="333333"/>
                <w:sz w:val="18"/>
                <w:szCs w:val="18"/>
              </w:rPr>
            </w:pPr>
            <w:r>
              <w:rPr>
                <w:rFonts w:asciiTheme="minorHAnsi" w:hAnsiTheme="minorHAnsi" w:cs="Arial"/>
                <w:color w:val="333333"/>
                <w:sz w:val="18"/>
                <w:szCs w:val="18"/>
              </w:rPr>
              <w:t>Gescannte Dokumente sind zu vermeiden, weil JPGs eine Volltextsuche erschweren/verhindern.</w:t>
            </w:r>
          </w:p>
        </w:tc>
      </w:tr>
      <w:tr>
        <w:trPr>
          <w:cantSplit/>
          <w:trHeight w:val="20"/>
          <w:jc w:val="right"/>
        </w:trPr>
        <w:tc>
          <w:tcPr>
            <w:tcW w:w="9337" w:type="dxa"/>
            <w:gridSpan w:val="9"/>
          </w:tcPr>
          <w:p>
            <w:pPr>
              <w:spacing w:before="80" w:after="80"/>
              <w:ind w:left="57" w:right="113"/>
              <w:rPr>
                <w:rFonts w:asciiTheme="minorHAnsi" w:hAnsiTheme="minorHAnsi" w:cs="Arial"/>
                <w:b/>
                <w:color w:val="009835"/>
                <w:sz w:val="22"/>
                <w:szCs w:val="22"/>
              </w:rPr>
            </w:pPr>
            <w:r>
              <w:rPr>
                <w:rFonts w:asciiTheme="minorHAnsi" w:hAnsiTheme="minorHAnsi" w:cs="Arial"/>
                <w:b/>
                <w:color w:val="009835"/>
                <w:sz w:val="22"/>
                <w:szCs w:val="22"/>
              </w:rPr>
              <w:lastRenderedPageBreak/>
              <w:t>2. Mail an den Themenseiten-Ansprechpartner vorbereiten und verschicken</w:t>
            </w:r>
          </w:p>
        </w:tc>
      </w:tr>
      <w:tr>
        <w:trPr>
          <w:cantSplit/>
          <w:trHeight w:val="20"/>
          <w:jc w:val="right"/>
        </w:trPr>
        <w:tc>
          <w:tcPr>
            <w:tcW w:w="5206"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t>Ggfs. geänderte oder neue Formulare in comp.ASS einstellen lassen, damit sie am Tag der Veröffentlichung des neuen Inhalts im JCI den Mitarbeitern bereits zur Verfügung stehen.</w:t>
            </w:r>
          </w:p>
        </w:tc>
        <w:tc>
          <w:tcPr>
            <w:tcW w:w="390" w:type="dxa"/>
            <w:noWrap/>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390" w:type="dxa"/>
            <w:noWrap/>
            <w:tcMar>
              <w:top w:w="13" w:type="dxa"/>
              <w:left w:w="13" w:type="dxa"/>
              <w:bottom w:w="0" w:type="dxa"/>
              <w:right w:w="13" w:type="dxa"/>
            </w:tcMar>
            <w:vAlign w:val="center"/>
          </w:tcPr>
          <w:p>
            <w:pPr>
              <w:jc w:val="center"/>
            </w:pPr>
          </w:p>
        </w:tc>
        <w:tc>
          <w:tcPr>
            <w:tcW w:w="390" w:type="dxa"/>
            <w:tcMar>
              <w:top w:w="13" w:type="dxa"/>
              <w:left w:w="13" w:type="dxa"/>
              <w:bottom w:w="0" w:type="dxa"/>
              <w:right w:w="13" w:type="dxa"/>
            </w:tcMar>
            <w:vAlign w:val="center"/>
          </w:tcPr>
          <w:p>
            <w:pPr>
              <w:jc w:val="center"/>
            </w:pPr>
          </w:p>
        </w:tc>
        <w:tc>
          <w:tcPr>
            <w:tcW w:w="390" w:type="dxa"/>
            <w:tcMar>
              <w:top w:w="13" w:type="dxa"/>
              <w:left w:w="13" w:type="dxa"/>
              <w:bottom w:w="0" w:type="dxa"/>
              <w:right w:w="13" w:type="dxa"/>
            </w:tcMar>
            <w:vAlign w:val="center"/>
          </w:tcPr>
          <w:p>
            <w:pPr>
              <w:jc w:val="center"/>
            </w:pPr>
          </w:p>
        </w:tc>
        <w:tc>
          <w:tcPr>
            <w:tcW w:w="401" w:type="dxa"/>
            <w:gridSpan w:val="2"/>
            <w:vAlign w:val="center"/>
          </w:tcPr>
          <w:p>
            <w:pPr>
              <w:jc w:val="center"/>
            </w:pPr>
            <w:r>
              <w:rPr>
                <w:rFonts w:asciiTheme="minorHAnsi" w:hAnsiTheme="minorHAnsi" w:cs="Arial"/>
                <w:color w:val="009835"/>
                <w:sz w:val="22"/>
                <w:szCs w:val="22"/>
              </w:rPr>
              <w:sym w:font="Wingdings" w:char="006C"/>
            </w:r>
          </w:p>
        </w:tc>
        <w:tc>
          <w:tcPr>
            <w:tcW w:w="2170" w:type="dxa"/>
            <w:gridSpan w:val="2"/>
            <w:tcMar>
              <w:top w:w="13" w:type="dxa"/>
              <w:left w:w="113" w:type="dxa"/>
              <w:bottom w:w="0" w:type="dxa"/>
              <w:right w:w="28" w:type="dxa"/>
            </w:tcMar>
            <w:vAlign w:val="center"/>
          </w:tcPr>
          <w:p>
            <w:pPr>
              <w:ind w:right="113"/>
              <w:rPr>
                <w:rFonts w:asciiTheme="minorHAnsi" w:hAnsiTheme="minorHAnsi" w:cs="Arial"/>
                <w:color w:val="333333"/>
                <w:sz w:val="18"/>
                <w:szCs w:val="18"/>
              </w:rPr>
            </w:pPr>
            <w:r>
              <w:rPr>
                <w:rFonts w:asciiTheme="minorHAnsi" w:hAnsiTheme="minorHAnsi" w:cs="Arial"/>
                <w:color w:val="333333"/>
                <w:sz w:val="18"/>
                <w:szCs w:val="18"/>
              </w:rPr>
              <w:t>Die Funktionalität der neuen Dokumente testen.</w:t>
            </w:r>
          </w:p>
        </w:tc>
      </w:tr>
      <w:tr>
        <w:trPr>
          <w:cantSplit/>
          <w:trHeight w:val="20"/>
          <w:jc w:val="right"/>
        </w:trPr>
        <w:tc>
          <w:tcPr>
            <w:tcW w:w="5206"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t>Alle Dokumente/Texte für die Mail an den Ansprech</w:t>
            </w:r>
            <w:r>
              <w:rPr>
                <w:rFonts w:asciiTheme="minorHAnsi" w:hAnsiTheme="minorHAnsi" w:cs="Arial"/>
                <w:sz w:val="22"/>
                <w:szCs w:val="22"/>
              </w:rPr>
              <w:softHyphen/>
              <w:t>partner der zugehörigen Themenseite im JCI vorbereiten:</w:t>
            </w:r>
          </w:p>
          <w:p>
            <w:pPr>
              <w:pStyle w:val="Listenabsatz"/>
              <w:numPr>
                <w:ilvl w:val="0"/>
                <w:numId w:val="8"/>
              </w:numPr>
              <w:spacing w:before="80" w:after="80"/>
              <w:ind w:left="341" w:right="113" w:hanging="218"/>
              <w:rPr>
                <w:rFonts w:asciiTheme="minorHAnsi" w:hAnsiTheme="minorHAnsi" w:cs="Arial"/>
                <w:sz w:val="22"/>
                <w:szCs w:val="22"/>
              </w:rPr>
            </w:pPr>
            <w:r>
              <w:rPr>
                <w:rFonts w:asciiTheme="minorHAnsi" w:hAnsiTheme="minorHAnsi" w:cs="Arial"/>
                <w:sz w:val="22"/>
                <w:szCs w:val="22"/>
              </w:rPr>
              <w:t>Kontrolle der Dateibenennungen</w:t>
            </w:r>
          </w:p>
          <w:p>
            <w:pPr>
              <w:pStyle w:val="Listenabsatz"/>
              <w:numPr>
                <w:ilvl w:val="0"/>
                <w:numId w:val="8"/>
              </w:numPr>
              <w:spacing w:before="80" w:after="80"/>
              <w:ind w:left="341" w:right="113" w:hanging="218"/>
              <w:rPr>
                <w:rFonts w:asciiTheme="minorHAnsi" w:hAnsiTheme="minorHAnsi" w:cs="Arial"/>
                <w:sz w:val="22"/>
                <w:szCs w:val="22"/>
              </w:rPr>
            </w:pPr>
            <w:r>
              <w:rPr>
                <w:rFonts w:asciiTheme="minorHAnsi" w:hAnsiTheme="minorHAnsi" w:cs="Arial"/>
                <w:sz w:val="22"/>
                <w:szCs w:val="22"/>
              </w:rPr>
              <w:t>Fertig formulierter Text für die Nachricht auf „Aktuelles“</w:t>
            </w:r>
          </w:p>
          <w:p>
            <w:pPr>
              <w:pStyle w:val="Listenabsatz"/>
              <w:numPr>
                <w:ilvl w:val="0"/>
                <w:numId w:val="8"/>
              </w:numPr>
              <w:spacing w:before="80" w:after="80"/>
              <w:ind w:left="341" w:right="113" w:hanging="218"/>
              <w:rPr>
                <w:rFonts w:asciiTheme="minorHAnsi" w:hAnsiTheme="minorHAnsi" w:cs="Arial"/>
                <w:sz w:val="22"/>
                <w:szCs w:val="22"/>
              </w:rPr>
            </w:pPr>
            <w:r>
              <w:rPr>
                <w:rFonts w:asciiTheme="minorHAnsi" w:hAnsiTheme="minorHAnsi" w:cs="Arial"/>
                <w:sz w:val="22"/>
                <w:szCs w:val="22"/>
              </w:rPr>
              <w:t>Inhalt der Mail an den Ansprechpartner mit genauer Beschreibung des Ablageorts der neuen Inhalte im JCI</w:t>
            </w:r>
          </w:p>
        </w:tc>
        <w:tc>
          <w:tcPr>
            <w:tcW w:w="390" w:type="dxa"/>
            <w:noWrap/>
            <w:tcMar>
              <w:top w:w="13" w:type="dxa"/>
              <w:left w:w="13" w:type="dxa"/>
              <w:bottom w:w="0" w:type="dxa"/>
              <w:right w:w="13" w:type="dxa"/>
            </w:tcMar>
            <w:vAlign w:val="center"/>
          </w:tcPr>
          <w:p>
            <w:pPr>
              <w:jc w:val="center"/>
            </w:pPr>
          </w:p>
        </w:tc>
        <w:tc>
          <w:tcPr>
            <w:tcW w:w="390" w:type="dxa"/>
            <w:noWrap/>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pPr>
          </w:p>
        </w:tc>
        <w:tc>
          <w:tcPr>
            <w:tcW w:w="390" w:type="dxa"/>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401" w:type="dxa"/>
            <w:gridSpan w:val="2"/>
            <w:vAlign w:val="center"/>
          </w:tcPr>
          <w:p>
            <w:pPr>
              <w:jc w:val="center"/>
            </w:pPr>
          </w:p>
        </w:tc>
        <w:tc>
          <w:tcPr>
            <w:tcW w:w="2170" w:type="dxa"/>
            <w:gridSpan w:val="2"/>
            <w:tcMar>
              <w:top w:w="13" w:type="dxa"/>
              <w:left w:w="113" w:type="dxa"/>
              <w:bottom w:w="0" w:type="dxa"/>
              <w:right w:w="28" w:type="dxa"/>
            </w:tcMar>
            <w:vAlign w:val="center"/>
          </w:tcPr>
          <w:p>
            <w:pPr>
              <w:ind w:right="113"/>
              <w:rPr>
                <w:rFonts w:asciiTheme="minorHAnsi" w:hAnsiTheme="minorHAnsi" w:cs="Arial"/>
                <w:color w:val="333333"/>
                <w:sz w:val="18"/>
                <w:szCs w:val="18"/>
              </w:rPr>
            </w:pPr>
            <w:r>
              <w:rPr>
                <w:rFonts w:asciiTheme="minorHAnsi" w:hAnsiTheme="minorHAnsi" w:cs="Arial"/>
                <w:color w:val="333333"/>
                <w:sz w:val="18"/>
                <w:szCs w:val="18"/>
              </w:rPr>
              <w:t>Aus EDV-Sicherheits</w:t>
            </w:r>
            <w:r>
              <w:rPr>
                <w:rFonts w:asciiTheme="minorHAnsi" w:hAnsiTheme="minorHAnsi" w:cs="Arial"/>
                <w:color w:val="333333"/>
                <w:sz w:val="18"/>
                <w:szCs w:val="18"/>
              </w:rPr>
              <w:softHyphen/>
              <w:t>gründen dürfen nur noch PDF oder Office</w:t>
            </w:r>
            <w:r>
              <w:rPr>
                <w:rFonts w:asciiTheme="minorHAnsi" w:hAnsiTheme="minorHAnsi" w:cs="Arial"/>
                <w:color w:val="333333"/>
                <w:sz w:val="18"/>
                <w:szCs w:val="18"/>
              </w:rPr>
              <w:softHyphen/>
            </w:r>
            <w:r>
              <w:rPr>
                <w:rFonts w:asciiTheme="minorHAnsi" w:hAnsiTheme="minorHAnsi" w:cs="Arial"/>
                <w:color w:val="333333"/>
                <w:sz w:val="18"/>
                <w:szCs w:val="18"/>
              </w:rPr>
              <w:softHyphen/>
              <w:t>-</w:t>
            </w:r>
            <w:r>
              <w:rPr>
                <w:rFonts w:asciiTheme="minorHAnsi" w:hAnsiTheme="minorHAnsi" w:cs="Arial"/>
                <w:color w:val="333333"/>
                <w:sz w:val="18"/>
                <w:szCs w:val="18"/>
              </w:rPr>
              <w:br/>
              <w:t>doku</w:t>
            </w:r>
            <w:r>
              <w:rPr>
                <w:rFonts w:asciiTheme="minorHAnsi" w:hAnsiTheme="minorHAnsi" w:cs="Arial"/>
                <w:color w:val="333333"/>
                <w:sz w:val="18"/>
                <w:szCs w:val="18"/>
              </w:rPr>
              <w:softHyphen/>
              <w:t xml:space="preserve">mente im Format docx, xlsx, pptx an die </w:t>
            </w:r>
            <w:r>
              <w:rPr>
                <w:rFonts w:asciiTheme="minorHAnsi" w:hAnsiTheme="minorHAnsi" w:cs="Arial"/>
                <w:color w:val="333333"/>
                <w:sz w:val="18"/>
                <w:szCs w:val="18"/>
              </w:rPr>
              <w:br/>
              <w:t>JCI-Admins (der Stadt  Göttingen) versandt werden.</w:t>
            </w:r>
          </w:p>
        </w:tc>
      </w:tr>
      <w:tr>
        <w:trPr>
          <w:cantSplit/>
          <w:trHeight w:val="20"/>
          <w:jc w:val="right"/>
        </w:trPr>
        <w:tc>
          <w:tcPr>
            <w:tcW w:w="5206" w:type="dxa"/>
            <w:tcMar>
              <w:top w:w="13" w:type="dxa"/>
              <w:left w:w="13" w:type="dxa"/>
              <w:bottom w:w="0" w:type="dxa"/>
              <w:right w:w="13" w:type="dxa"/>
            </w:tcMar>
            <w:vAlign w:val="center"/>
          </w:tcPr>
          <w:p>
            <w:pPr>
              <w:pStyle w:val="Listenabsatz"/>
              <w:numPr>
                <w:ilvl w:val="0"/>
                <w:numId w:val="8"/>
              </w:numPr>
              <w:spacing w:before="80" w:after="80"/>
              <w:ind w:left="341" w:right="113" w:hanging="218"/>
              <w:rPr>
                <w:rFonts w:asciiTheme="minorHAnsi" w:hAnsiTheme="minorHAnsi" w:cs="Arial"/>
                <w:sz w:val="22"/>
                <w:szCs w:val="22"/>
              </w:rPr>
            </w:pPr>
            <w:r>
              <w:rPr>
                <w:rFonts w:asciiTheme="minorHAnsi" w:hAnsiTheme="minorHAnsi" w:cs="Arial"/>
                <w:sz w:val="22"/>
                <w:szCs w:val="22"/>
              </w:rPr>
              <w:t>Ggfs. weitere Erläuterungen und Ablageorte für das Feld „Formulare und Vorlagen in comp.ASS“ benennen</w:t>
            </w:r>
          </w:p>
          <w:p>
            <w:pPr>
              <w:pStyle w:val="Listenabsatz"/>
              <w:numPr>
                <w:ilvl w:val="0"/>
                <w:numId w:val="8"/>
              </w:numPr>
              <w:spacing w:before="80" w:after="80"/>
              <w:ind w:left="341" w:right="113" w:hanging="218"/>
              <w:rPr>
                <w:rFonts w:asciiTheme="minorHAnsi" w:hAnsiTheme="minorHAnsi" w:cs="Arial"/>
                <w:sz w:val="22"/>
                <w:szCs w:val="22"/>
              </w:rPr>
            </w:pPr>
            <w:r>
              <w:rPr>
                <w:rFonts w:asciiTheme="minorHAnsi" w:hAnsiTheme="minorHAnsi" w:cs="Arial"/>
                <w:sz w:val="22"/>
                <w:szCs w:val="22"/>
              </w:rPr>
              <w:t>Ggfs. Dokumente, die in „Historie (Archiv)“ verschoben werden sollen, benennen</w:t>
            </w:r>
          </w:p>
          <w:p>
            <w:pPr>
              <w:pStyle w:val="Listenabsatz"/>
              <w:numPr>
                <w:ilvl w:val="0"/>
                <w:numId w:val="8"/>
              </w:numPr>
              <w:spacing w:before="80" w:after="80"/>
              <w:ind w:left="341" w:right="113" w:hanging="218"/>
              <w:rPr>
                <w:rFonts w:asciiTheme="minorHAnsi" w:hAnsiTheme="minorHAnsi" w:cs="Arial"/>
                <w:sz w:val="22"/>
                <w:szCs w:val="22"/>
              </w:rPr>
            </w:pPr>
            <w:r>
              <w:rPr>
                <w:rFonts w:asciiTheme="minorHAnsi" w:hAnsiTheme="minorHAnsi" w:cs="Arial"/>
                <w:sz w:val="22"/>
                <w:szCs w:val="22"/>
              </w:rPr>
              <w:t>Ggfs. Index-Suchwörter neu erstellen oder ändern</w:t>
            </w:r>
          </w:p>
        </w:tc>
        <w:tc>
          <w:tcPr>
            <w:tcW w:w="390" w:type="dxa"/>
            <w:noWrap/>
            <w:tcMar>
              <w:top w:w="13" w:type="dxa"/>
              <w:left w:w="13" w:type="dxa"/>
              <w:bottom w:w="0" w:type="dxa"/>
              <w:right w:w="13" w:type="dxa"/>
            </w:tcMar>
            <w:vAlign w:val="center"/>
          </w:tcPr>
          <w:p>
            <w:pPr>
              <w:jc w:val="center"/>
            </w:pPr>
          </w:p>
        </w:tc>
        <w:tc>
          <w:tcPr>
            <w:tcW w:w="390" w:type="dxa"/>
            <w:noWrap/>
            <w:tcMar>
              <w:top w:w="13" w:type="dxa"/>
              <w:left w:w="13" w:type="dxa"/>
              <w:bottom w:w="0" w:type="dxa"/>
              <w:right w:w="13" w:type="dxa"/>
            </w:tcMar>
            <w:vAlign w:val="center"/>
          </w:tcPr>
          <w:p>
            <w:pPr>
              <w:jc w:val="center"/>
            </w:pPr>
          </w:p>
        </w:tc>
        <w:tc>
          <w:tcPr>
            <w:tcW w:w="390" w:type="dxa"/>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pPr>
          </w:p>
        </w:tc>
        <w:tc>
          <w:tcPr>
            <w:tcW w:w="401" w:type="dxa"/>
            <w:gridSpan w:val="2"/>
            <w:vAlign w:val="center"/>
          </w:tcPr>
          <w:p>
            <w:pPr>
              <w:jc w:val="center"/>
            </w:pPr>
          </w:p>
        </w:tc>
        <w:tc>
          <w:tcPr>
            <w:tcW w:w="2170" w:type="dxa"/>
            <w:gridSpan w:val="2"/>
            <w:tcMar>
              <w:top w:w="13" w:type="dxa"/>
              <w:left w:w="113" w:type="dxa"/>
              <w:bottom w:w="0" w:type="dxa"/>
              <w:right w:w="28" w:type="dxa"/>
            </w:tcMar>
            <w:vAlign w:val="center"/>
          </w:tcPr>
          <w:p>
            <w:pPr>
              <w:ind w:right="113"/>
              <w:rPr>
                <w:rFonts w:asciiTheme="minorHAnsi" w:hAnsiTheme="minorHAnsi" w:cs="Arial"/>
                <w:color w:val="333333"/>
                <w:sz w:val="18"/>
                <w:szCs w:val="18"/>
              </w:rPr>
            </w:pPr>
          </w:p>
        </w:tc>
      </w:tr>
      <w:tr>
        <w:trPr>
          <w:cantSplit/>
          <w:trHeight w:val="20"/>
          <w:jc w:val="right"/>
        </w:trPr>
        <w:tc>
          <w:tcPr>
            <w:tcW w:w="9337" w:type="dxa"/>
            <w:gridSpan w:val="9"/>
          </w:tcPr>
          <w:p>
            <w:pPr>
              <w:spacing w:before="80" w:after="80"/>
              <w:ind w:left="57" w:right="113"/>
              <w:rPr>
                <w:rFonts w:asciiTheme="minorHAnsi" w:hAnsiTheme="minorHAnsi" w:cs="Arial"/>
                <w:b/>
                <w:color w:val="009835"/>
                <w:sz w:val="22"/>
                <w:szCs w:val="22"/>
              </w:rPr>
            </w:pPr>
            <w:r>
              <w:rPr>
                <w:rFonts w:asciiTheme="minorHAnsi" w:hAnsiTheme="minorHAnsi" w:cs="Arial"/>
                <w:b/>
                <w:color w:val="009835"/>
                <w:sz w:val="22"/>
                <w:szCs w:val="22"/>
              </w:rPr>
              <w:t>3. Mail an den Jobcenter-Intranet-Administrator</w:t>
            </w:r>
          </w:p>
        </w:tc>
      </w:tr>
      <w:tr>
        <w:trPr>
          <w:cantSplit/>
          <w:trHeight w:val="20"/>
          <w:jc w:val="right"/>
        </w:trPr>
        <w:tc>
          <w:tcPr>
            <w:tcW w:w="5206"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t>Mail an den Jobcenter-Intranet-Administrator und cc an…</w:t>
            </w:r>
          </w:p>
          <w:p>
            <w:pPr>
              <w:spacing w:before="80" w:after="80"/>
              <w:ind w:left="57" w:right="113"/>
              <w:rPr>
                <w:rFonts w:asciiTheme="minorHAnsi" w:hAnsiTheme="minorHAnsi" w:cs="Arial"/>
                <w:sz w:val="22"/>
                <w:szCs w:val="22"/>
              </w:rPr>
            </w:pPr>
            <w:r>
              <w:rPr>
                <w:rFonts w:asciiTheme="minorHAnsi" w:hAnsiTheme="minorHAnsi" w:cs="Arial"/>
                <w:sz w:val="22"/>
                <w:szCs w:val="22"/>
              </w:rPr>
              <w:t>bei Register FM: FDL 56.2</w:t>
            </w:r>
            <w:r>
              <w:rPr>
                <w:rStyle w:val="Funotenzeichen"/>
                <w:rFonts w:asciiTheme="minorHAnsi" w:hAnsiTheme="minorHAnsi" w:cs="Arial"/>
                <w:sz w:val="22"/>
                <w:szCs w:val="22"/>
              </w:rPr>
              <w:footnoteReference w:id="2"/>
            </w:r>
            <w:r>
              <w:rPr>
                <w:rFonts w:asciiTheme="minorHAnsi" w:hAnsiTheme="minorHAnsi" w:cs="Arial"/>
                <w:sz w:val="22"/>
                <w:szCs w:val="22"/>
              </w:rPr>
              <w:t>, 56.3 QM</w:t>
            </w:r>
            <w:r>
              <w:rPr>
                <w:rStyle w:val="Funotenzeichen"/>
                <w:rFonts w:asciiTheme="minorHAnsi" w:hAnsiTheme="minorHAnsi" w:cs="Arial"/>
                <w:sz w:val="22"/>
                <w:szCs w:val="22"/>
              </w:rPr>
              <w:footnoteReference w:id="3"/>
            </w:r>
          </w:p>
          <w:p>
            <w:pPr>
              <w:spacing w:before="80" w:after="80"/>
              <w:ind w:left="57" w:right="113"/>
              <w:rPr>
                <w:rFonts w:asciiTheme="minorHAnsi" w:hAnsiTheme="minorHAnsi" w:cs="Arial"/>
                <w:sz w:val="22"/>
                <w:szCs w:val="22"/>
              </w:rPr>
            </w:pPr>
            <w:r>
              <w:rPr>
                <w:rFonts w:asciiTheme="minorHAnsi" w:hAnsiTheme="minorHAnsi" w:cs="Arial"/>
                <w:sz w:val="22"/>
                <w:szCs w:val="22"/>
              </w:rPr>
              <w:t>bei Register LSB: FDL 56.1</w:t>
            </w:r>
            <w:r>
              <w:rPr>
                <w:rStyle w:val="Funotenzeichen"/>
                <w:rFonts w:asciiTheme="minorHAnsi" w:hAnsiTheme="minorHAnsi" w:cs="Arial"/>
                <w:sz w:val="22"/>
                <w:szCs w:val="22"/>
              </w:rPr>
              <w:footnoteReference w:id="4"/>
            </w:r>
            <w:r>
              <w:rPr>
                <w:rFonts w:asciiTheme="minorHAnsi" w:hAnsiTheme="minorHAnsi" w:cs="Arial"/>
                <w:sz w:val="22"/>
                <w:szCs w:val="22"/>
              </w:rPr>
              <w:t>, 56.3 QM</w:t>
            </w:r>
            <w:r>
              <w:rPr>
                <w:rStyle w:val="Funotenzeichen"/>
                <w:rFonts w:asciiTheme="minorHAnsi" w:hAnsiTheme="minorHAnsi" w:cs="Arial"/>
                <w:sz w:val="22"/>
                <w:szCs w:val="22"/>
              </w:rPr>
              <w:footnoteReference w:id="5"/>
            </w:r>
          </w:p>
        </w:tc>
        <w:tc>
          <w:tcPr>
            <w:tcW w:w="390" w:type="dxa"/>
            <w:noWrap/>
            <w:tcMar>
              <w:top w:w="13" w:type="dxa"/>
              <w:left w:w="13" w:type="dxa"/>
              <w:bottom w:w="0" w:type="dxa"/>
              <w:right w:w="13" w:type="dxa"/>
            </w:tcMar>
            <w:vAlign w:val="center"/>
          </w:tcPr>
          <w:p>
            <w:pPr>
              <w:jc w:val="center"/>
            </w:pPr>
          </w:p>
        </w:tc>
        <w:tc>
          <w:tcPr>
            <w:tcW w:w="390" w:type="dxa"/>
            <w:noWrap/>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pPr>
          </w:p>
        </w:tc>
        <w:tc>
          <w:tcPr>
            <w:tcW w:w="390" w:type="dxa"/>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401" w:type="dxa"/>
            <w:gridSpan w:val="2"/>
            <w:vAlign w:val="center"/>
          </w:tcPr>
          <w:p>
            <w:pPr>
              <w:jc w:val="center"/>
            </w:pPr>
          </w:p>
        </w:tc>
        <w:tc>
          <w:tcPr>
            <w:tcW w:w="2170" w:type="dxa"/>
            <w:gridSpan w:val="2"/>
            <w:tcMar>
              <w:top w:w="13" w:type="dxa"/>
              <w:left w:w="113" w:type="dxa"/>
              <w:bottom w:w="0" w:type="dxa"/>
              <w:right w:w="28" w:type="dxa"/>
            </w:tcMar>
            <w:vAlign w:val="center"/>
          </w:tcPr>
          <w:p>
            <w:pPr>
              <w:ind w:right="113"/>
              <w:rPr>
                <w:rFonts w:asciiTheme="minorHAnsi" w:hAnsiTheme="minorHAnsi" w:cs="Arial"/>
                <w:iCs/>
                <w:sz w:val="18"/>
                <w:szCs w:val="18"/>
                <w:highlight w:val="magenta"/>
              </w:rPr>
            </w:pPr>
          </w:p>
        </w:tc>
      </w:tr>
      <w:tr>
        <w:trPr>
          <w:cantSplit/>
          <w:trHeight w:val="20"/>
          <w:jc w:val="right"/>
        </w:trPr>
        <w:tc>
          <w:tcPr>
            <w:tcW w:w="5206"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color w:val="FF0000"/>
                <w:sz w:val="22"/>
                <w:szCs w:val="22"/>
              </w:rPr>
              <w:t xml:space="preserve">Nur für die Veröffentlichung von Leitfäden aus FD 56.1: </w:t>
            </w:r>
            <w:r>
              <w:rPr>
                <w:rFonts w:asciiTheme="minorHAnsi" w:hAnsiTheme="minorHAnsi" w:cs="Arial"/>
                <w:sz w:val="22"/>
                <w:szCs w:val="22"/>
              </w:rPr>
              <w:br/>
              <w:t>Mail an die Internetredaktion des LK, um den Leitfaden auf der Homepage des Landkreises zu veröffentlichen</w:t>
            </w:r>
          </w:p>
        </w:tc>
        <w:tc>
          <w:tcPr>
            <w:tcW w:w="390" w:type="dxa"/>
            <w:noWrap/>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390" w:type="dxa"/>
            <w:noWrap/>
            <w:tcMar>
              <w:top w:w="13" w:type="dxa"/>
              <w:left w:w="13" w:type="dxa"/>
              <w:bottom w:w="0" w:type="dxa"/>
              <w:right w:w="13" w:type="dxa"/>
            </w:tcMar>
            <w:vAlign w:val="center"/>
          </w:tcPr>
          <w:p>
            <w:pPr>
              <w:jc w:val="center"/>
            </w:pPr>
          </w:p>
        </w:tc>
        <w:tc>
          <w:tcPr>
            <w:tcW w:w="390" w:type="dxa"/>
            <w:tcMar>
              <w:top w:w="13" w:type="dxa"/>
              <w:left w:w="13" w:type="dxa"/>
              <w:bottom w:w="0" w:type="dxa"/>
              <w:right w:w="13" w:type="dxa"/>
            </w:tcMar>
            <w:vAlign w:val="center"/>
          </w:tcPr>
          <w:p>
            <w:pPr>
              <w:jc w:val="center"/>
            </w:pPr>
          </w:p>
        </w:tc>
        <w:tc>
          <w:tcPr>
            <w:tcW w:w="390" w:type="dxa"/>
            <w:tcMar>
              <w:top w:w="13" w:type="dxa"/>
              <w:left w:w="13" w:type="dxa"/>
              <w:bottom w:w="0" w:type="dxa"/>
              <w:right w:w="13" w:type="dxa"/>
            </w:tcMar>
            <w:vAlign w:val="center"/>
          </w:tcPr>
          <w:p>
            <w:pPr>
              <w:jc w:val="center"/>
            </w:pPr>
          </w:p>
        </w:tc>
        <w:tc>
          <w:tcPr>
            <w:tcW w:w="401" w:type="dxa"/>
            <w:gridSpan w:val="2"/>
            <w:vAlign w:val="center"/>
          </w:tcPr>
          <w:p>
            <w:pPr>
              <w:jc w:val="center"/>
            </w:pPr>
            <w:r>
              <w:rPr>
                <w:rFonts w:asciiTheme="minorHAnsi" w:hAnsiTheme="minorHAnsi" w:cs="Arial"/>
                <w:color w:val="009835"/>
                <w:sz w:val="22"/>
                <w:szCs w:val="22"/>
              </w:rPr>
              <w:sym w:font="Wingdings" w:char="006C"/>
            </w:r>
          </w:p>
        </w:tc>
        <w:tc>
          <w:tcPr>
            <w:tcW w:w="2170" w:type="dxa"/>
            <w:gridSpan w:val="2"/>
            <w:tcMar>
              <w:top w:w="13" w:type="dxa"/>
              <w:left w:w="113" w:type="dxa"/>
              <w:bottom w:w="0" w:type="dxa"/>
              <w:right w:w="28" w:type="dxa"/>
            </w:tcMar>
            <w:vAlign w:val="center"/>
          </w:tcPr>
          <w:p>
            <w:pPr>
              <w:ind w:right="113"/>
              <w:rPr>
                <w:rFonts w:asciiTheme="minorHAnsi" w:hAnsiTheme="minorHAnsi" w:cs="Arial"/>
                <w:iCs/>
                <w:sz w:val="18"/>
                <w:szCs w:val="18"/>
              </w:rPr>
            </w:pPr>
            <w:r>
              <w:rPr>
                <w:rFonts w:asciiTheme="minorHAnsi" w:hAnsiTheme="minorHAnsi" w:cs="Arial"/>
                <w:iCs/>
                <w:sz w:val="18"/>
                <w:szCs w:val="18"/>
              </w:rPr>
              <w:t>Mail-Adresse:</w:t>
            </w:r>
          </w:p>
          <w:p>
            <w:pPr>
              <w:ind w:right="113"/>
              <w:rPr>
                <w:rFonts w:asciiTheme="minorHAnsi" w:hAnsiTheme="minorHAnsi" w:cs="Arial"/>
                <w:iCs/>
                <w:sz w:val="18"/>
                <w:szCs w:val="18"/>
                <w:highlight w:val="magenta"/>
              </w:rPr>
            </w:pPr>
            <w:hyperlink r:id="rId10" w:history="1">
              <w:r>
                <w:rPr>
                  <w:rStyle w:val="Hyperlink"/>
                  <w:rFonts w:asciiTheme="minorHAnsi" w:hAnsiTheme="minorHAnsi" w:cs="Arial"/>
                  <w:iCs/>
                  <w:sz w:val="18"/>
                  <w:szCs w:val="18"/>
                </w:rPr>
                <w:t>redaktion@</w:t>
              </w:r>
              <w:r>
                <w:rPr>
                  <w:rStyle w:val="Hyperlink"/>
                  <w:rFonts w:asciiTheme="minorHAnsi" w:hAnsiTheme="minorHAnsi" w:cs="Arial"/>
                  <w:iCs/>
                  <w:sz w:val="18"/>
                  <w:szCs w:val="18"/>
                </w:rPr>
                <w:br/>
                <w:t>landkreisgoettingen.de</w:t>
              </w:r>
            </w:hyperlink>
          </w:p>
        </w:tc>
      </w:tr>
    </w:tbl>
    <w:p>
      <w:pPr>
        <w:pStyle w:val="Funotentext"/>
        <w:rPr>
          <w:rFonts w:asciiTheme="minorHAnsi" w:hAnsiTheme="minorHAnsi"/>
          <w:sz w:val="24"/>
          <w:szCs w:val="22"/>
        </w:rPr>
      </w:pPr>
    </w:p>
    <w:p>
      <w:pPr>
        <w:pStyle w:val="Funotentext"/>
        <w:rPr>
          <w:rFonts w:asciiTheme="minorHAnsi" w:hAnsiTheme="minorHAnsi"/>
          <w:sz w:val="24"/>
          <w:szCs w:val="22"/>
        </w:rPr>
      </w:pPr>
    </w:p>
    <w:p>
      <w:pPr>
        <w:pStyle w:val="Funotentext"/>
        <w:rPr>
          <w:rFonts w:asciiTheme="minorHAnsi" w:hAnsiTheme="minorHAnsi"/>
          <w:sz w:val="24"/>
          <w:szCs w:val="22"/>
        </w:rPr>
      </w:pPr>
      <w:r>
        <w:rPr>
          <w:rFonts w:asciiTheme="minorHAnsi" w:hAnsiTheme="minorHAnsi"/>
          <w:sz w:val="24"/>
          <w:szCs w:val="22"/>
        </w:rPr>
        <w:t>Freigegeben am/durch:</w:t>
      </w:r>
    </w:p>
    <w:p>
      <w:pPr>
        <w:pStyle w:val="Funotentext"/>
        <w:rPr>
          <w:rFonts w:asciiTheme="minorHAnsi" w:hAnsiTheme="minorHAnsi"/>
          <w:sz w:val="22"/>
          <w:szCs w:val="22"/>
        </w:rPr>
      </w:pPr>
      <w:r>
        <w:rPr>
          <w:rFonts w:asciiTheme="minorHAnsi" w:hAnsiTheme="minorHAnsi"/>
          <w:sz w:val="22"/>
          <w:szCs w:val="22"/>
        </w:rPr>
        <w:t>xx.xx.2021</w:t>
      </w:r>
    </w:p>
    <w:p>
      <w:pPr>
        <w:pStyle w:val="Funoten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gez. Freigabeberechtige(r)</w:t>
      </w:r>
    </w:p>
    <w:sectPr>
      <w:headerReference w:type="default" r:id="rId11"/>
      <w:footerReference w:type="default" r:id="rId12"/>
      <w:endnotePr>
        <w:numFmt w:val="decimal"/>
      </w:endnotePr>
      <w:pgSz w:w="11906" w:h="16838"/>
      <w:pgMar w:top="518" w:right="1134" w:bottom="85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bottom w:val="single" w:sz="6" w:space="1" w:color="auto"/>
      </w:pBdr>
      <w:tabs>
        <w:tab w:val="clear" w:pos="4536"/>
        <w:tab w:val="left" w:pos="900"/>
      </w:tabs>
      <w:ind w:left="902" w:hanging="902"/>
      <w:rPr>
        <w:rFonts w:ascii="Arial" w:hAnsi="Arial" w:cs="Arial"/>
        <w:sz w:val="8"/>
      </w:rPr>
    </w:pPr>
  </w:p>
  <w:p>
    <w:pPr>
      <w:pStyle w:val="Fuzeile"/>
      <w:rPr>
        <w:rFonts w:ascii="Arial" w:hAnsi="Arial" w:cs="Arial"/>
        <w:sz w:val="8"/>
      </w:rPr>
    </w:pPr>
  </w:p>
  <w:p>
    <w:pPr>
      <w:pStyle w:val="Fuzeile"/>
      <w:jc w:val="center"/>
      <w:rPr>
        <w:rFonts w:ascii="Arial" w:hAnsi="Arial" w:cs="Arial"/>
        <w:sz w:val="20"/>
      </w:rPr>
    </w:pPr>
    <w:r>
      <w:rPr>
        <w:rFonts w:ascii="Arial" w:hAnsi="Arial" w:cs="Arial"/>
        <w:sz w:val="20"/>
      </w:rPr>
      <w:t xml:space="preserve">Seite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Pr>
        <w:rFonts w:ascii="Arial" w:hAnsi="Arial" w:cs="Arial"/>
        <w:noProof/>
        <w:sz w:val="20"/>
      </w:rPr>
      <w:t>2</w:t>
    </w:r>
    <w:r>
      <w:rPr>
        <w:rFonts w:ascii="Arial" w:hAnsi="Arial" w:cs="Arial"/>
        <w:sz w:val="20"/>
      </w:rPr>
      <w:fldChar w:fldCharType="end"/>
    </w:r>
    <w:r>
      <w:rPr>
        <w:rFonts w:ascii="Arial" w:hAnsi="Arial" w:cs="Arial"/>
        <w:sz w:val="20"/>
      </w:rPr>
      <w:t xml:space="preserve"> von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Pr>
        <w:rFonts w:ascii="Arial" w:hAnsi="Arial" w:cs="Arial"/>
        <w:noProof/>
        <w:sz w:val="20"/>
      </w:rPr>
      <w:t>2</w:t>
    </w:r>
    <w:r>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rFonts w:asciiTheme="minorHAnsi" w:hAnsiTheme="minorHAnsi"/>
        </w:rPr>
      </w:pPr>
      <w:r>
        <w:rPr>
          <w:rStyle w:val="Funotenzeichen"/>
          <w:rFonts w:asciiTheme="minorHAnsi" w:hAnsiTheme="minorHAnsi"/>
        </w:rPr>
        <w:footnoteRef/>
      </w:r>
      <w:r>
        <w:rPr>
          <w:rFonts w:asciiTheme="minorHAnsi" w:hAnsiTheme="minorHAnsi"/>
        </w:rPr>
        <w:t xml:space="preserve"> Handlungsweisend für alle Mitarbeiter*innen des Landkreises Göttingen - Fachbereich Jobcenter und der Stadt Göttingen - Fachbereich Jobcenter. Die in der Verfahrensbeschreibung gemachten Angaben beziehen sich sowohl auf die männliche, weibliche als auch auf die unbestimmte Form. Zur besseren Lesbarkeit wird im Folgenden nur die männliche Form verwendet.</w:t>
      </w:r>
      <w:bookmarkStart w:id="0" w:name="_GoBack"/>
      <w:bookmarkEnd w:id="0"/>
    </w:p>
  </w:footnote>
  <w:footnote w:id="2">
    <w:p>
      <w:pPr>
        <w:pStyle w:val="Funotentext"/>
        <w:rPr>
          <w:rFonts w:asciiTheme="minorHAnsi" w:hAnsiTheme="minorHAnsi"/>
        </w:rPr>
      </w:pPr>
      <w:r>
        <w:rPr>
          <w:rStyle w:val="Funotenzeichen"/>
          <w:rFonts w:asciiTheme="minorHAnsi" w:hAnsiTheme="minorHAnsi"/>
        </w:rPr>
        <w:footnoteRef/>
      </w:r>
      <w:r>
        <w:rPr>
          <w:rFonts w:asciiTheme="minorHAnsi" w:hAnsiTheme="minorHAnsi"/>
        </w:rPr>
        <w:t xml:space="preserve"> </w:t>
      </w:r>
      <w:hyperlink r:id="rId1" w:history="1">
        <w:r>
          <w:rPr>
            <w:rStyle w:val="Hyperlink"/>
            <w:rFonts w:asciiTheme="minorHAnsi" w:hAnsiTheme="minorHAnsi"/>
          </w:rPr>
          <w:t>Rehbein@landkreisgoettingen.de</w:t>
        </w:r>
      </w:hyperlink>
    </w:p>
  </w:footnote>
  <w:footnote w:id="3">
    <w:p>
      <w:pPr>
        <w:pStyle w:val="Funotentext"/>
      </w:pPr>
      <w:r>
        <w:rPr>
          <w:rStyle w:val="Funotenzeichen"/>
        </w:rPr>
        <w:footnoteRef/>
      </w:r>
      <w:r>
        <w:t xml:space="preserve"> </w:t>
      </w:r>
      <w:hyperlink r:id="rId2" w:history="1">
        <w:r>
          <w:rPr>
            <w:rStyle w:val="Hyperlink"/>
            <w:rFonts w:asciiTheme="minorHAnsi" w:hAnsiTheme="minorHAnsi"/>
          </w:rPr>
          <w:t>Lemmer@landkreisgoettingen.de</w:t>
        </w:r>
      </w:hyperlink>
    </w:p>
  </w:footnote>
  <w:footnote w:id="4">
    <w:p>
      <w:pPr>
        <w:pStyle w:val="Funotentext"/>
      </w:pPr>
      <w:r>
        <w:rPr>
          <w:rStyle w:val="Funotenzeichen"/>
        </w:rPr>
        <w:footnoteRef/>
      </w:r>
      <w:r>
        <w:t xml:space="preserve"> </w:t>
      </w:r>
      <w:hyperlink r:id="rId3" w:history="1">
        <w:r>
          <w:rPr>
            <w:rStyle w:val="Hyperlink"/>
            <w:rFonts w:asciiTheme="minorHAnsi" w:hAnsiTheme="minorHAnsi"/>
          </w:rPr>
          <w:t>Oberdieck@landkreisgoettingen.de</w:t>
        </w:r>
      </w:hyperlink>
    </w:p>
  </w:footnote>
  <w:footnote w:id="5">
    <w:p>
      <w:pPr>
        <w:pStyle w:val="Funotentext"/>
      </w:pPr>
      <w:r>
        <w:rPr>
          <w:rStyle w:val="Funotenzeichen"/>
        </w:rPr>
        <w:footnoteRef/>
      </w:r>
      <w:r>
        <w:t xml:space="preserve"> </w:t>
      </w:r>
      <w:hyperlink r:id="rId4" w:history="1">
        <w:r>
          <w:rPr>
            <w:rStyle w:val="Hyperlink"/>
            <w:rFonts w:asciiTheme="minorHAnsi" w:hAnsiTheme="minorHAnsi"/>
          </w:rPr>
          <w:t>Schrader@landkreisgoettingen.de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35" w:type="dxa"/>
      <w:tblCellMar>
        <w:left w:w="70" w:type="dxa"/>
        <w:right w:w="70" w:type="dxa"/>
      </w:tblCellMar>
      <w:tblLook w:val="0000" w:firstRow="0" w:lastRow="0" w:firstColumn="0" w:lastColumn="0" w:noHBand="0" w:noVBand="0"/>
    </w:tblPr>
    <w:tblGrid>
      <w:gridCol w:w="7300"/>
      <w:gridCol w:w="1134"/>
      <w:gridCol w:w="1301"/>
    </w:tblGrid>
    <w:tr>
      <w:tc>
        <w:tcPr>
          <w:tcW w:w="7300" w:type="dxa"/>
        </w:tcPr>
        <w:p>
          <w:pPr>
            <w:pStyle w:val="Kopfzeile"/>
            <w:tabs>
              <w:tab w:val="clear" w:pos="4536"/>
              <w:tab w:val="clear" w:pos="9072"/>
            </w:tabs>
            <w:rPr>
              <w:rFonts w:asciiTheme="minorHAnsi" w:hAnsiTheme="minorHAnsi" w:cs="Arial"/>
              <w:sz w:val="20"/>
            </w:rPr>
          </w:pPr>
          <w:r>
            <w:rPr>
              <w:rFonts w:asciiTheme="minorHAnsi" w:hAnsiTheme="minorHAnsi" w:cs="Arial"/>
              <w:sz w:val="20"/>
            </w:rPr>
            <w:t>Verfahrensbeschreibung</w:t>
          </w:r>
        </w:p>
      </w:tc>
      <w:tc>
        <w:tcPr>
          <w:tcW w:w="1134" w:type="dxa"/>
        </w:tcPr>
        <w:p>
          <w:pPr>
            <w:pStyle w:val="Kopfzeile"/>
            <w:tabs>
              <w:tab w:val="clear" w:pos="4536"/>
              <w:tab w:val="clear" w:pos="9072"/>
            </w:tabs>
            <w:rPr>
              <w:rFonts w:asciiTheme="minorHAnsi" w:hAnsiTheme="minorHAnsi" w:cs="Arial"/>
              <w:sz w:val="20"/>
            </w:rPr>
          </w:pPr>
          <w:r>
            <w:rPr>
              <w:rFonts w:asciiTheme="minorHAnsi" w:hAnsiTheme="minorHAnsi" w:cs="Arial"/>
              <w:sz w:val="20"/>
            </w:rPr>
            <w:t>gültig ab:</w:t>
          </w:r>
        </w:p>
      </w:tc>
      <w:tc>
        <w:tcPr>
          <w:tcW w:w="1301" w:type="dxa"/>
        </w:tcPr>
        <w:p>
          <w:pPr>
            <w:pStyle w:val="Kopfzeile"/>
            <w:tabs>
              <w:tab w:val="clear" w:pos="4536"/>
              <w:tab w:val="clear" w:pos="9072"/>
            </w:tabs>
            <w:rPr>
              <w:rFonts w:asciiTheme="minorHAnsi" w:hAnsiTheme="minorHAnsi" w:cs="Arial"/>
              <w:sz w:val="20"/>
            </w:rPr>
          </w:pPr>
          <w:r>
            <w:rPr>
              <w:rFonts w:asciiTheme="minorHAnsi" w:hAnsiTheme="minorHAnsi" w:cs="Arial"/>
              <w:sz w:val="20"/>
            </w:rPr>
            <w:t>xx.xx.2021</w:t>
          </w:r>
        </w:p>
      </w:tc>
    </w:tr>
    <w:tr>
      <w:tc>
        <w:tcPr>
          <w:tcW w:w="7300" w:type="dxa"/>
        </w:tcPr>
        <w:p>
          <w:pPr>
            <w:pStyle w:val="Kopfzeile"/>
            <w:tabs>
              <w:tab w:val="clear" w:pos="4536"/>
              <w:tab w:val="clear" w:pos="9072"/>
            </w:tabs>
            <w:rPr>
              <w:rFonts w:asciiTheme="minorHAnsi" w:hAnsiTheme="minorHAnsi" w:cs="Arial"/>
              <w:sz w:val="20"/>
            </w:rPr>
          </w:pPr>
          <w:r>
            <w:rPr>
              <w:rFonts w:asciiTheme="minorHAnsi" w:hAnsiTheme="minorHAnsi" w:cs="Arial"/>
              <w:sz w:val="20"/>
            </w:rPr>
            <w:t>Inhalte in das Jobcenter-Intranet einstellen</w:t>
          </w:r>
        </w:p>
      </w:tc>
      <w:tc>
        <w:tcPr>
          <w:tcW w:w="1134" w:type="dxa"/>
        </w:tcPr>
        <w:p>
          <w:pPr>
            <w:pStyle w:val="Kopfzeile"/>
            <w:tabs>
              <w:tab w:val="clear" w:pos="4536"/>
              <w:tab w:val="clear" w:pos="9072"/>
            </w:tabs>
            <w:rPr>
              <w:rFonts w:asciiTheme="minorHAnsi" w:hAnsiTheme="minorHAnsi" w:cs="Arial"/>
              <w:color w:val="C0C0C0"/>
              <w:sz w:val="20"/>
            </w:rPr>
          </w:pPr>
          <w:r>
            <w:rPr>
              <w:rFonts w:asciiTheme="minorHAnsi" w:hAnsiTheme="minorHAnsi" w:cs="Arial"/>
              <w:color w:val="C0C0C0"/>
              <w:sz w:val="20"/>
            </w:rPr>
            <w:t>gültig bis:</w:t>
          </w:r>
        </w:p>
      </w:tc>
      <w:tc>
        <w:tcPr>
          <w:tcW w:w="1301" w:type="dxa"/>
        </w:tcPr>
        <w:p>
          <w:pPr>
            <w:pStyle w:val="Kopfzeile"/>
            <w:tabs>
              <w:tab w:val="clear" w:pos="4536"/>
              <w:tab w:val="clear" w:pos="9072"/>
            </w:tabs>
            <w:rPr>
              <w:rFonts w:asciiTheme="minorHAnsi" w:hAnsiTheme="minorHAnsi" w:cs="Arial"/>
              <w:sz w:val="20"/>
            </w:rPr>
          </w:pPr>
        </w:p>
      </w:tc>
    </w:tr>
  </w:tbl>
  <w:p>
    <w:pPr>
      <w:pStyle w:val="Kopfzeile"/>
      <w:pBdr>
        <w:bottom w:val="single" w:sz="6" w:space="1" w:color="auto"/>
      </w:pBdr>
      <w:rPr>
        <w:rFonts w:ascii="Arial" w:hAnsi="Arial" w:cs="Arial"/>
        <w:sz w:val="12"/>
      </w:rPr>
    </w:pPr>
  </w:p>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3770A"/>
    <w:multiLevelType w:val="hybridMultilevel"/>
    <w:tmpl w:val="4B3A8350"/>
    <w:lvl w:ilvl="0" w:tplc="10F2854C">
      <w:start w:val="1"/>
      <w:numFmt w:val="decimal"/>
      <w:lvlText w:val="%1."/>
      <w:lvlJc w:val="left"/>
      <w:pPr>
        <w:ind w:left="417" w:hanging="360"/>
      </w:pPr>
      <w:rPr>
        <w:rFonts w:hint="default"/>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1" w15:restartNumberingAfterBreak="0">
    <w:nsid w:val="0A102D66"/>
    <w:multiLevelType w:val="multilevel"/>
    <w:tmpl w:val="766C6F62"/>
    <w:lvl w:ilvl="0">
      <w:start w:val="1"/>
      <w:numFmt w:val="bullet"/>
      <w:lvlText w:val=""/>
      <w:lvlJc w:val="left"/>
      <w:pPr>
        <w:tabs>
          <w:tab w:val="num" w:pos="777"/>
        </w:tabs>
        <w:ind w:left="777" w:hanging="360"/>
      </w:pPr>
      <w:rPr>
        <w:rFonts w:ascii="Symbol" w:hAnsi="Symbol"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2" w15:restartNumberingAfterBreak="0">
    <w:nsid w:val="17C50A9F"/>
    <w:multiLevelType w:val="hybridMultilevel"/>
    <w:tmpl w:val="7AEC24D0"/>
    <w:lvl w:ilvl="0" w:tplc="539863C2">
      <w:start w:val="2"/>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0109CB"/>
    <w:multiLevelType w:val="hybridMultilevel"/>
    <w:tmpl w:val="E12CF230"/>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4" w15:restartNumberingAfterBreak="0">
    <w:nsid w:val="37132572"/>
    <w:multiLevelType w:val="hybridMultilevel"/>
    <w:tmpl w:val="7ABE7218"/>
    <w:lvl w:ilvl="0" w:tplc="A25296B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A5703B"/>
    <w:multiLevelType w:val="hybridMultilevel"/>
    <w:tmpl w:val="37AC381E"/>
    <w:lvl w:ilvl="0" w:tplc="B236372E">
      <w:numFmt w:val="bullet"/>
      <w:lvlText w:val="-"/>
      <w:lvlJc w:val="left"/>
      <w:pPr>
        <w:tabs>
          <w:tab w:val="num" w:pos="417"/>
        </w:tabs>
        <w:ind w:left="417" w:hanging="360"/>
      </w:pPr>
      <w:rPr>
        <w:rFonts w:ascii="Arial" w:eastAsia="Times New Roman" w:hAnsi="Arial" w:cs="Arial" w:hint="default"/>
      </w:rPr>
    </w:lvl>
    <w:lvl w:ilvl="1" w:tplc="04070003" w:tentative="1">
      <w:start w:val="1"/>
      <w:numFmt w:val="bullet"/>
      <w:lvlText w:val="o"/>
      <w:lvlJc w:val="left"/>
      <w:pPr>
        <w:tabs>
          <w:tab w:val="num" w:pos="1137"/>
        </w:tabs>
        <w:ind w:left="1137" w:hanging="360"/>
      </w:pPr>
      <w:rPr>
        <w:rFonts w:ascii="Courier New" w:hAnsi="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39F3632F"/>
    <w:multiLevelType w:val="hybridMultilevel"/>
    <w:tmpl w:val="766C6F62"/>
    <w:lvl w:ilvl="0" w:tplc="04070001">
      <w:start w:val="1"/>
      <w:numFmt w:val="bullet"/>
      <w:lvlText w:val=""/>
      <w:lvlJc w:val="left"/>
      <w:pPr>
        <w:tabs>
          <w:tab w:val="num" w:pos="771"/>
        </w:tabs>
        <w:ind w:left="771" w:hanging="360"/>
      </w:pPr>
      <w:rPr>
        <w:rFonts w:ascii="Symbol" w:hAnsi="Symbol" w:hint="default"/>
      </w:rPr>
    </w:lvl>
    <w:lvl w:ilvl="1" w:tplc="04070003" w:tentative="1">
      <w:start w:val="1"/>
      <w:numFmt w:val="bullet"/>
      <w:lvlText w:val="o"/>
      <w:lvlJc w:val="left"/>
      <w:pPr>
        <w:tabs>
          <w:tab w:val="num" w:pos="1491"/>
        </w:tabs>
        <w:ind w:left="1491" w:hanging="360"/>
      </w:pPr>
      <w:rPr>
        <w:rFonts w:ascii="Courier New" w:hAnsi="Courier New" w:cs="Courier New" w:hint="default"/>
      </w:rPr>
    </w:lvl>
    <w:lvl w:ilvl="2" w:tplc="04070005" w:tentative="1">
      <w:start w:val="1"/>
      <w:numFmt w:val="bullet"/>
      <w:lvlText w:val=""/>
      <w:lvlJc w:val="left"/>
      <w:pPr>
        <w:tabs>
          <w:tab w:val="num" w:pos="2211"/>
        </w:tabs>
        <w:ind w:left="2211" w:hanging="360"/>
      </w:pPr>
      <w:rPr>
        <w:rFonts w:ascii="Wingdings" w:hAnsi="Wingdings" w:hint="default"/>
      </w:rPr>
    </w:lvl>
    <w:lvl w:ilvl="3" w:tplc="04070001" w:tentative="1">
      <w:start w:val="1"/>
      <w:numFmt w:val="bullet"/>
      <w:lvlText w:val=""/>
      <w:lvlJc w:val="left"/>
      <w:pPr>
        <w:tabs>
          <w:tab w:val="num" w:pos="2931"/>
        </w:tabs>
        <w:ind w:left="2931" w:hanging="360"/>
      </w:pPr>
      <w:rPr>
        <w:rFonts w:ascii="Symbol" w:hAnsi="Symbol" w:hint="default"/>
      </w:rPr>
    </w:lvl>
    <w:lvl w:ilvl="4" w:tplc="04070003" w:tentative="1">
      <w:start w:val="1"/>
      <w:numFmt w:val="bullet"/>
      <w:lvlText w:val="o"/>
      <w:lvlJc w:val="left"/>
      <w:pPr>
        <w:tabs>
          <w:tab w:val="num" w:pos="3651"/>
        </w:tabs>
        <w:ind w:left="3651" w:hanging="360"/>
      </w:pPr>
      <w:rPr>
        <w:rFonts w:ascii="Courier New" w:hAnsi="Courier New" w:cs="Courier New" w:hint="default"/>
      </w:rPr>
    </w:lvl>
    <w:lvl w:ilvl="5" w:tplc="04070005" w:tentative="1">
      <w:start w:val="1"/>
      <w:numFmt w:val="bullet"/>
      <w:lvlText w:val=""/>
      <w:lvlJc w:val="left"/>
      <w:pPr>
        <w:tabs>
          <w:tab w:val="num" w:pos="4371"/>
        </w:tabs>
        <w:ind w:left="4371" w:hanging="360"/>
      </w:pPr>
      <w:rPr>
        <w:rFonts w:ascii="Wingdings" w:hAnsi="Wingdings" w:hint="default"/>
      </w:rPr>
    </w:lvl>
    <w:lvl w:ilvl="6" w:tplc="04070001" w:tentative="1">
      <w:start w:val="1"/>
      <w:numFmt w:val="bullet"/>
      <w:lvlText w:val=""/>
      <w:lvlJc w:val="left"/>
      <w:pPr>
        <w:tabs>
          <w:tab w:val="num" w:pos="5091"/>
        </w:tabs>
        <w:ind w:left="5091" w:hanging="360"/>
      </w:pPr>
      <w:rPr>
        <w:rFonts w:ascii="Symbol" w:hAnsi="Symbol" w:hint="default"/>
      </w:rPr>
    </w:lvl>
    <w:lvl w:ilvl="7" w:tplc="04070003" w:tentative="1">
      <w:start w:val="1"/>
      <w:numFmt w:val="bullet"/>
      <w:lvlText w:val="o"/>
      <w:lvlJc w:val="left"/>
      <w:pPr>
        <w:tabs>
          <w:tab w:val="num" w:pos="5811"/>
        </w:tabs>
        <w:ind w:left="5811" w:hanging="360"/>
      </w:pPr>
      <w:rPr>
        <w:rFonts w:ascii="Courier New" w:hAnsi="Courier New" w:cs="Courier New" w:hint="default"/>
      </w:rPr>
    </w:lvl>
    <w:lvl w:ilvl="8" w:tplc="04070005" w:tentative="1">
      <w:start w:val="1"/>
      <w:numFmt w:val="bullet"/>
      <w:lvlText w:val=""/>
      <w:lvlJc w:val="left"/>
      <w:pPr>
        <w:tabs>
          <w:tab w:val="num" w:pos="6531"/>
        </w:tabs>
        <w:ind w:left="6531" w:hanging="360"/>
      </w:pPr>
      <w:rPr>
        <w:rFonts w:ascii="Wingdings" w:hAnsi="Wingdings" w:hint="default"/>
      </w:rPr>
    </w:lvl>
  </w:abstractNum>
  <w:abstractNum w:abstractNumId="7" w15:restartNumberingAfterBreak="0">
    <w:nsid w:val="40506F54"/>
    <w:multiLevelType w:val="hybridMultilevel"/>
    <w:tmpl w:val="5B40FCFA"/>
    <w:lvl w:ilvl="0" w:tplc="A25296B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347216"/>
    <w:multiLevelType w:val="hybridMultilevel"/>
    <w:tmpl w:val="85A69EA4"/>
    <w:lvl w:ilvl="0" w:tplc="590809F6">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3573D9"/>
    <w:multiLevelType w:val="hybridMultilevel"/>
    <w:tmpl w:val="5646253A"/>
    <w:lvl w:ilvl="0" w:tplc="163ECE98">
      <w:start w:val="3"/>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DFD6EB3"/>
    <w:multiLevelType w:val="hybridMultilevel"/>
    <w:tmpl w:val="A3B0132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6E311B58"/>
    <w:multiLevelType w:val="hybridMultilevel"/>
    <w:tmpl w:val="904C3BF8"/>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2" w15:restartNumberingAfterBreak="0">
    <w:nsid w:val="76B011C1"/>
    <w:multiLevelType w:val="hybridMultilevel"/>
    <w:tmpl w:val="AE266ADE"/>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3" w15:restartNumberingAfterBreak="0">
    <w:nsid w:val="7D835401"/>
    <w:multiLevelType w:val="hybridMultilevel"/>
    <w:tmpl w:val="C35E8CEC"/>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num w:numId="1">
    <w:abstractNumId w:val="10"/>
  </w:num>
  <w:num w:numId="2">
    <w:abstractNumId w:val="8"/>
  </w:num>
  <w:num w:numId="3">
    <w:abstractNumId w:val="4"/>
  </w:num>
  <w:num w:numId="4">
    <w:abstractNumId w:val="7"/>
  </w:num>
  <w:num w:numId="5">
    <w:abstractNumId w:val="5"/>
  </w:num>
  <w:num w:numId="6">
    <w:abstractNumId w:val="6"/>
  </w:num>
  <w:num w:numId="7">
    <w:abstractNumId w:val="1"/>
  </w:num>
  <w:num w:numId="8">
    <w:abstractNumId w:val="12"/>
  </w:num>
  <w:num w:numId="9">
    <w:abstractNumId w:val="13"/>
  </w:num>
  <w:num w:numId="10">
    <w:abstractNumId w:val="3"/>
  </w:num>
  <w:num w:numId="11">
    <w:abstractNumId w:val="0"/>
  </w:num>
  <w:num w:numId="12">
    <w:abstractNumId w:val="2"/>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C3620C3C-6B2E-4439-8936-B149E896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cs="Arial"/>
      <w:b/>
      <w:bCs/>
    </w:rPr>
  </w:style>
  <w:style w:type="paragraph" w:styleId="berschrift2">
    <w:name w:val="heading 2"/>
    <w:basedOn w:val="Standard"/>
    <w:next w:val="Standard"/>
    <w:qFormat/>
    <w:pPr>
      <w:keepNext/>
      <w:outlineLvl w:val="1"/>
    </w:pPr>
    <w:rPr>
      <w:rFonts w:ascii="Arial" w:hAnsi="Arial" w:cs="Arial"/>
      <w:b/>
      <w:bCs/>
      <w:sz w:val="18"/>
    </w:rPr>
  </w:style>
  <w:style w:type="paragraph" w:styleId="berschrift3">
    <w:name w:val="heading 3"/>
    <w:basedOn w:val="Standard"/>
    <w:next w:val="Standard"/>
    <w:qFormat/>
    <w:pPr>
      <w:keepNext/>
      <w:jc w:val="right"/>
      <w:outlineLvl w:val="2"/>
    </w:pPr>
    <w:rPr>
      <w:rFonts w:ascii="Arial" w:hAnsi="Arial" w:cs="Arial"/>
      <w:b/>
      <w:bCs/>
      <w:sz w:val="18"/>
    </w:rPr>
  </w:style>
  <w:style w:type="paragraph" w:styleId="berschrift4">
    <w:name w:val="heading 4"/>
    <w:basedOn w:val="Standard"/>
    <w:next w:val="Standard"/>
    <w:qFormat/>
    <w:pPr>
      <w:keepNext/>
      <w:outlineLvl w:val="3"/>
    </w:pPr>
    <w:rPr>
      <w:rFonts w:ascii="Arial" w:hAnsi="Arial" w:cs="Arial"/>
      <w:b/>
      <w:bCs/>
      <w:sz w:val="20"/>
    </w:rPr>
  </w:style>
  <w:style w:type="paragraph" w:styleId="berschrift5">
    <w:name w:val="heading 5"/>
    <w:basedOn w:val="Standard"/>
    <w:next w:val="Standard"/>
    <w:qFormat/>
    <w:pPr>
      <w:keepNext/>
      <w:jc w:val="center"/>
      <w:outlineLvl w:val="4"/>
    </w:pPr>
    <w:rPr>
      <w:rFonts w:ascii="Arial" w:hAnsi="Arial" w:cs="Arial"/>
      <w:b/>
      <w:bCs/>
      <w:sz w:val="20"/>
      <w:szCs w:val="20"/>
    </w:rPr>
  </w:style>
  <w:style w:type="paragraph" w:styleId="berschrift6">
    <w:name w:val="heading 6"/>
    <w:basedOn w:val="Standard"/>
    <w:next w:val="Standard"/>
    <w:qFormat/>
    <w:pPr>
      <w:keepNext/>
      <w:ind w:right="113"/>
      <w:jc w:val="right"/>
      <w:outlineLvl w:val="5"/>
    </w:pPr>
    <w:rPr>
      <w:rFonts w:ascii="Arial" w:hAnsi="Arial" w:cs="Arial"/>
      <w:b/>
      <w:bCs/>
      <w:sz w:val="16"/>
      <w:szCs w:val="20"/>
    </w:rPr>
  </w:style>
  <w:style w:type="paragraph" w:styleId="berschrift7">
    <w:name w:val="heading 7"/>
    <w:basedOn w:val="Standard"/>
    <w:next w:val="Standard"/>
    <w:qFormat/>
    <w:pPr>
      <w:keepNext/>
      <w:jc w:val="center"/>
      <w:outlineLvl w:val="6"/>
    </w:pPr>
    <w:rPr>
      <w:rFonts w:ascii="Arial" w:hAnsi="Arial" w:cs="Arial"/>
      <w:b/>
      <w:bCs/>
      <w:color w:val="FFFFF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BesuchterLink">
    <w:name w:val="FollowedHyperlink"/>
    <w:rPr>
      <w:color w:val="800080"/>
      <w:u w:val="single"/>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Endnotentext">
    <w:name w:val="endnote text"/>
    <w:basedOn w:val="Standard"/>
    <w:semiHidden/>
    <w:rPr>
      <w:sz w:val="20"/>
      <w:szCs w:val="20"/>
    </w:rPr>
  </w:style>
  <w:style w:type="character" w:styleId="Endnotenzeichen">
    <w:name w:val="endnote reference"/>
    <w:semiHidden/>
    <w:rPr>
      <w:vertAlign w:val="superscript"/>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daktion@landkreisgoetting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Oberdieck@landkreisgoettingen.de" TargetMode="External"/><Relationship Id="rId2" Type="http://schemas.openxmlformats.org/officeDocument/2006/relationships/hyperlink" Target="mailto:Lemmer@landkreisgoettingen.de" TargetMode="External"/><Relationship Id="rId1" Type="http://schemas.openxmlformats.org/officeDocument/2006/relationships/hyperlink" Target="mailto:Rehbein@landkreisgoettingen.de" TargetMode="External"/><Relationship Id="rId4" Type="http://schemas.openxmlformats.org/officeDocument/2006/relationships/hyperlink" Target="mailto:Schrader@landkreisgoetting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6AC9E-26E8-40E9-85DD-DDD32073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2683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Verfahrensvereinbarung Vermittlungsgutschein</vt:lpstr>
    </vt:vector>
  </TitlesOfParts>
  <Company>Stadt Göttingen</Company>
  <LinksUpToDate>false</LinksUpToDate>
  <CharactersWithSpaces>3062</CharactersWithSpaces>
  <SharedDoc>false</SharedDoc>
  <HLinks>
    <vt:vector size="12" baseType="variant">
      <vt:variant>
        <vt:i4>5046372</vt:i4>
      </vt:variant>
      <vt:variant>
        <vt:i4>3</vt:i4>
      </vt:variant>
      <vt:variant>
        <vt:i4>0</vt:i4>
      </vt:variant>
      <vt:variant>
        <vt:i4>5</vt:i4>
      </vt:variant>
      <vt:variant>
        <vt:lpwstr>http://bundesrecht.juris.de/sgb_3/__241.html</vt:lpwstr>
      </vt:variant>
      <vt:variant>
        <vt:lpwstr/>
      </vt:variant>
      <vt:variant>
        <vt:i4>8126472</vt:i4>
      </vt:variant>
      <vt:variant>
        <vt:i4>0</vt:i4>
      </vt:variant>
      <vt:variant>
        <vt:i4>0</vt:i4>
      </vt:variant>
      <vt:variant>
        <vt:i4>5</vt:i4>
      </vt:variant>
      <vt:variant>
        <vt:lpwstr>http://bundesrecht.juris.de/sgb_2/__16.html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Verfahrensvereinbarung Vermittlungsgutschein</dc:title>
  <dc:subject>Vermittlungsgutschein</dc:subject>
  <dc:creator>Renate Sydow</dc:creator>
  <cp:lastModifiedBy>Schrader, Andree</cp:lastModifiedBy>
  <cp:revision>67</cp:revision>
  <cp:lastPrinted>2017-01-06T08:07:00Z</cp:lastPrinted>
  <dcterms:created xsi:type="dcterms:W3CDTF">2021-06-30T05:20:00Z</dcterms:created>
  <dcterms:modified xsi:type="dcterms:W3CDTF">2021-07-05T07:00:00Z</dcterms:modified>
</cp:coreProperties>
</file>