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Arial" w:hAnsi="Arial" w:cs="Arial"/>
          <w:sz w:val="2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4858766</wp:posOffset>
            </wp:positionH>
            <wp:positionV relativeFrom="paragraph">
              <wp:posOffset>-156210</wp:posOffset>
            </wp:positionV>
            <wp:extent cx="1083600" cy="540000"/>
            <wp:effectExtent l="0" t="0" r="2540" b="0"/>
            <wp:wrapNone/>
            <wp:docPr id="2" name="Bild 2" descr="Landkreis Göttin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Götting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Arial" w:hAnsi="Arial" w:cs="Arial"/>
          <w:sz w:val="20"/>
        </w:rPr>
      </w:pPr>
    </w:p>
    <w:p>
      <w:pPr>
        <w:rPr>
          <w:rFonts w:asciiTheme="minorHAnsi" w:hAnsiTheme="minorHAnsi" w:cs="Arial"/>
          <w:b/>
          <w:sz w:val="12"/>
        </w:rPr>
      </w:pPr>
    </w:p>
    <w:p>
      <w:pPr>
        <w:jc w:val="center"/>
        <w:rPr>
          <w:rFonts w:asciiTheme="minorHAnsi" w:hAnsiTheme="minorHAnsi" w:cs="Arial"/>
          <w:b/>
          <w:sz w:val="32"/>
        </w:rPr>
      </w:pPr>
      <w:r>
        <w:rPr>
          <w:rFonts w:asciiTheme="minorHAnsi" w:hAnsiTheme="minorHAnsi" w:cs="Arial"/>
          <w:b/>
          <w:sz w:val="32"/>
        </w:rPr>
        <w:t>- Verfahrensbeschreibung</w:t>
      </w:r>
      <w:r>
        <w:rPr>
          <w:rStyle w:val="Funotenzeichen"/>
          <w:rFonts w:asciiTheme="minorHAnsi" w:hAnsiTheme="minorHAnsi" w:cs="Arial"/>
          <w:b/>
          <w:sz w:val="32"/>
        </w:rPr>
        <w:footnoteReference w:id="1"/>
      </w:r>
      <w:r>
        <w:rPr>
          <w:rFonts w:asciiTheme="minorHAnsi" w:hAnsiTheme="minorHAnsi" w:cs="Arial"/>
          <w:b/>
          <w:sz w:val="32"/>
        </w:rPr>
        <w:t xml:space="preserve"> -</w:t>
      </w:r>
    </w:p>
    <w:p>
      <w:pPr>
        <w:jc w:val="center"/>
        <w:rPr>
          <w:rFonts w:asciiTheme="minorHAnsi" w:hAnsiTheme="minorHAnsi" w:cs="Arial"/>
          <w:b/>
          <w:sz w:val="32"/>
        </w:rPr>
      </w:pPr>
      <w:r>
        <w:rPr>
          <w:rFonts w:asciiTheme="minorHAnsi" w:hAnsiTheme="minorHAnsi" w:cs="Arial"/>
          <w:b/>
          <w:sz w:val="32"/>
        </w:rPr>
        <w:t>Eingliederung von Langzeitarbeitslosen</w:t>
      </w:r>
    </w:p>
    <w:p>
      <w:pPr>
        <w:jc w:val="center"/>
        <w:rPr>
          <w:rFonts w:asciiTheme="minorHAnsi" w:hAnsiTheme="minorHAnsi" w:cs="Arial"/>
          <w:b/>
          <w:sz w:val="32"/>
        </w:rPr>
      </w:pPr>
      <w:r>
        <w:rPr>
          <w:rFonts w:asciiTheme="minorHAnsi" w:hAnsiTheme="minorHAnsi" w:cs="Arial"/>
          <w:b/>
          <w:sz w:val="32"/>
        </w:rPr>
        <w:t>§ 16e SGB II</w:t>
      </w:r>
    </w:p>
    <w:p>
      <w:pPr>
        <w:rPr>
          <w:rFonts w:asciiTheme="minorHAnsi" w:hAnsiTheme="minorHAnsi" w:cs="Arial"/>
          <w:b/>
          <w:sz w:val="12"/>
        </w:rPr>
      </w:pPr>
    </w:p>
    <w:p>
      <w:pPr>
        <w:rPr>
          <w:rFonts w:asciiTheme="minorHAnsi" w:hAnsiTheme="minorHAnsi" w:cs="Arial"/>
          <w:b/>
        </w:rPr>
      </w:pPr>
      <w:r>
        <w:rPr>
          <w:rFonts w:asciiTheme="minorHAnsi" w:hAnsiTheme="minorHAnsi" w:cs="Arial"/>
          <w:b/>
        </w:rPr>
        <w:t>Lfd. Nr.: 5</w:t>
      </w:r>
    </w:p>
    <w:p>
      <w:pPr>
        <w:rPr>
          <w:rFonts w:asciiTheme="minorHAnsi" w:hAnsiTheme="minorHAnsi" w:cs="Arial"/>
          <w:b/>
        </w:rPr>
      </w:pPr>
      <w:r>
        <w:rPr>
          <w:rFonts w:asciiTheme="minorHAnsi" w:hAnsiTheme="minorHAnsi" w:cs="Arial"/>
          <w:b/>
        </w:rPr>
        <w:t>Mitgeltende Dokumente: Leitfaden – Eingliederung von Langzeitarbeitslosen</w:t>
      </w:r>
    </w:p>
    <w:p>
      <w:pPr>
        <w:rPr>
          <w:rFonts w:asciiTheme="minorHAnsi" w:hAnsiTheme="minorHAnsi" w:cs="Arial"/>
          <w:b/>
        </w:rPr>
      </w:pPr>
      <w:r>
        <w:rPr>
          <w:rFonts w:asciiTheme="minorHAnsi" w:hAnsiTheme="minorHAnsi" w:cs="Arial"/>
          <w:b/>
        </w:rPr>
        <w:t>Bearbeitung: FD 56.2 Frau Krebs</w:t>
      </w:r>
    </w:p>
    <w:p>
      <w:pPr>
        <w:rPr>
          <w:rFonts w:asciiTheme="minorHAnsi" w:hAnsiTheme="minorHAnsi" w:cs="Arial"/>
          <w:b/>
        </w:rPr>
      </w:pPr>
    </w:p>
    <w:tbl>
      <w:tblPr>
        <w:tblW w:w="9337" w:type="dxa"/>
        <w:jc w:val="right"/>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3"/>
        <w:gridCol w:w="390"/>
        <w:gridCol w:w="390"/>
        <w:gridCol w:w="390"/>
        <w:gridCol w:w="391"/>
        <w:gridCol w:w="2136"/>
        <w:gridCol w:w="47"/>
      </w:tblGrid>
      <w:tr>
        <w:trPr>
          <w:gridAfter w:val="1"/>
          <w:wAfter w:w="47" w:type="dxa"/>
          <w:cantSplit/>
          <w:trHeight w:val="2041"/>
          <w:tblHeader/>
          <w:jc w:val="right"/>
        </w:trPr>
        <w:tc>
          <w:tcPr>
            <w:tcW w:w="5593" w:type="dxa"/>
            <w:tcBorders>
              <w:right w:val="nil"/>
            </w:tcBorders>
            <w:tcMar>
              <w:top w:w="13" w:type="dxa"/>
              <w:left w:w="13" w:type="dxa"/>
              <w:bottom w:w="0" w:type="dxa"/>
              <w:right w:w="13" w:type="dxa"/>
            </w:tcMar>
            <w:vAlign w:val="bottom"/>
          </w:tcPr>
          <w:p>
            <w:pPr>
              <w:ind w:left="57" w:right="113"/>
              <w:rPr>
                <w:rFonts w:ascii="Arial" w:hAnsi="Arial" w:cs="Arial"/>
                <w:b/>
                <w:bCs/>
                <w:sz w:val="22"/>
                <w:szCs w:val="22"/>
              </w:rPr>
            </w:pPr>
            <w:r>
              <w:rPr>
                <w:rFonts w:ascii="Arial" w:hAnsi="Arial" w:cs="Arial"/>
                <w:b/>
                <w:bCs/>
                <w:sz w:val="22"/>
                <w:szCs w:val="22"/>
              </w:rPr>
              <w:t>Schritte</w:t>
            </w:r>
          </w:p>
          <w:p>
            <w:pPr>
              <w:pStyle w:val="berschrift5"/>
              <w:rPr>
                <w:rFonts w:asciiTheme="minorHAnsi" w:hAnsiTheme="minorHAnsi"/>
                <w:color w:val="000000"/>
              </w:rPr>
            </w:pPr>
          </w:p>
        </w:tc>
        <w:tc>
          <w:tcPr>
            <w:tcW w:w="390" w:type="dxa"/>
            <w:tcBorders>
              <w:top w:val="nil"/>
              <w:left w:val="nil"/>
              <w:right w:val="nil"/>
            </w:tcBorders>
            <w:shd w:val="clear" w:color="auto" w:fill="00C835"/>
            <w:tcMar>
              <w:top w:w="13" w:type="dxa"/>
              <w:left w:w="13" w:type="dxa"/>
              <w:bottom w:w="0" w:type="dxa"/>
              <w:right w:w="13" w:type="dxa"/>
            </w:tcMar>
            <w:textDirection w:val="btLr"/>
            <w:vAlign w:val="center"/>
          </w:tcPr>
          <w:p>
            <w:pPr>
              <w:jc w:val="center"/>
              <w:rPr>
                <w:rFonts w:asciiTheme="minorHAnsi" w:hAnsiTheme="minorHAnsi" w:cs="Arial"/>
                <w:b/>
                <w:bCs/>
                <w:color w:val="000000"/>
                <w:sz w:val="20"/>
                <w:szCs w:val="20"/>
              </w:rPr>
            </w:pPr>
            <w:r>
              <w:rPr>
                <w:rFonts w:asciiTheme="minorHAnsi" w:hAnsiTheme="minorHAnsi" w:cs="Arial"/>
                <w:b/>
                <w:bCs/>
                <w:color w:val="000000"/>
                <w:sz w:val="20"/>
                <w:szCs w:val="20"/>
              </w:rPr>
              <w:t>IFK (inkl. JA)</w:t>
            </w:r>
          </w:p>
        </w:tc>
        <w:tc>
          <w:tcPr>
            <w:tcW w:w="390" w:type="dxa"/>
            <w:tcBorders>
              <w:top w:val="nil"/>
              <w:left w:val="nil"/>
              <w:right w:val="nil"/>
            </w:tcBorders>
            <w:shd w:val="clear" w:color="auto" w:fill="009835"/>
            <w:tcMar>
              <w:top w:w="13" w:type="dxa"/>
              <w:left w:w="13" w:type="dxa"/>
              <w:bottom w:w="0" w:type="dxa"/>
              <w:right w:w="13" w:type="dxa"/>
            </w:tcMar>
            <w:textDirection w:val="btLr"/>
            <w:vAlign w:val="center"/>
          </w:tcPr>
          <w:p>
            <w:pPr>
              <w:pStyle w:val="berschrift7"/>
              <w:rPr>
                <w:rFonts w:asciiTheme="minorHAnsi" w:hAnsiTheme="minorHAnsi"/>
              </w:rPr>
            </w:pPr>
            <w:r>
              <w:rPr>
                <w:rFonts w:asciiTheme="minorHAnsi" w:hAnsiTheme="minorHAnsi"/>
              </w:rPr>
              <w:t>EGS</w:t>
            </w:r>
          </w:p>
        </w:tc>
        <w:tc>
          <w:tcPr>
            <w:tcW w:w="390" w:type="dxa"/>
            <w:tcBorders>
              <w:top w:val="nil"/>
              <w:left w:val="nil"/>
              <w:right w:val="nil"/>
            </w:tcBorders>
            <w:shd w:val="clear" w:color="auto" w:fill="006435"/>
            <w:tcMar>
              <w:top w:w="13" w:type="dxa"/>
              <w:left w:w="13" w:type="dxa"/>
              <w:bottom w:w="0" w:type="dxa"/>
              <w:right w:w="13" w:type="dxa"/>
            </w:tcMar>
            <w:textDirection w:val="btLr"/>
            <w:vAlign w:val="center"/>
          </w:tcPr>
          <w:p>
            <w:pPr>
              <w:pStyle w:val="berschrift7"/>
              <w:rPr>
                <w:rFonts w:asciiTheme="minorHAnsi" w:hAnsiTheme="minorHAnsi"/>
              </w:rPr>
            </w:pPr>
            <w:r>
              <w:rPr>
                <w:rFonts w:asciiTheme="minorHAnsi" w:hAnsiTheme="minorHAnsi"/>
              </w:rPr>
              <w:t>Maßnahmeträger</w:t>
            </w:r>
          </w:p>
        </w:tc>
        <w:tc>
          <w:tcPr>
            <w:tcW w:w="391" w:type="dxa"/>
            <w:tcBorders>
              <w:left w:val="nil"/>
              <w:right w:val="nil"/>
            </w:tcBorders>
            <w:shd w:val="clear" w:color="auto" w:fill="003300"/>
            <w:textDirection w:val="btLr"/>
            <w:vAlign w:val="center"/>
          </w:tcPr>
          <w:p>
            <w:pPr>
              <w:pStyle w:val="berschrift6"/>
              <w:ind w:left="113"/>
              <w:jc w:val="center"/>
              <w:rPr>
                <w:rFonts w:asciiTheme="minorHAnsi" w:hAnsiTheme="minorHAnsi"/>
                <w:sz w:val="20"/>
              </w:rPr>
            </w:pPr>
            <w:r>
              <w:rPr>
                <w:rFonts w:asciiTheme="minorHAnsi" w:hAnsiTheme="minorHAnsi"/>
                <w:sz w:val="20"/>
              </w:rPr>
              <w:t>Arbeitgeber</w:t>
            </w:r>
          </w:p>
        </w:tc>
        <w:tc>
          <w:tcPr>
            <w:tcW w:w="2136" w:type="dxa"/>
            <w:tcBorders>
              <w:left w:val="nil"/>
            </w:tcBorders>
            <w:tcMar>
              <w:top w:w="13" w:type="dxa"/>
              <w:left w:w="13" w:type="dxa"/>
              <w:bottom w:w="0" w:type="dxa"/>
              <w:right w:w="13" w:type="dxa"/>
            </w:tcMar>
            <w:vAlign w:val="bottom"/>
          </w:tcPr>
          <w:p>
            <w:pPr>
              <w:pStyle w:val="berschrift6"/>
              <w:rPr>
                <w:rFonts w:asciiTheme="minorHAnsi" w:hAnsiTheme="minorHAnsi"/>
                <w:b w:val="0"/>
                <w:bCs w:val="0"/>
                <w:sz w:val="24"/>
              </w:rPr>
            </w:pPr>
            <w:r>
              <w:rPr>
                <w:rFonts w:asciiTheme="minorHAnsi" w:hAnsiTheme="minorHAnsi"/>
                <w:sz w:val="22"/>
              </w:rPr>
              <w:t>Dokumente / Hinweise</w:t>
            </w:r>
          </w:p>
          <w:p>
            <w:pPr>
              <w:ind w:right="113"/>
              <w:jc w:val="right"/>
              <w:rPr>
                <w:rFonts w:asciiTheme="minorHAnsi" w:hAnsiTheme="minorHAnsi" w:cs="Arial"/>
                <w:b/>
                <w:bCs/>
                <w:sz w:val="16"/>
                <w:szCs w:val="20"/>
              </w:rPr>
            </w:pPr>
          </w:p>
        </w:tc>
      </w:tr>
      <w:tr>
        <w:trPr>
          <w:cantSplit/>
          <w:trHeight w:val="20"/>
          <w:jc w:val="right"/>
        </w:trPr>
        <w:tc>
          <w:tcPr>
            <w:tcW w:w="9337" w:type="dxa"/>
            <w:gridSpan w:val="7"/>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1. Vorab-Information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Arbeitgeber möchte sich vor Antragstellung über die Möglichkeit der Gewährung eines Lohnkostenzuschusses (LKZ) § 16e SGB II informieren </w:t>
            </w:r>
            <w:r>
              <w:rPr>
                <w:rFonts w:asciiTheme="minorHAnsi" w:hAnsiTheme="minorHAnsi" w:cs="Arial"/>
                <w:sz w:val="22"/>
                <w:szCs w:val="22"/>
              </w:rPr>
              <w:sym w:font="Wingdings" w:char="F0E0"/>
            </w:r>
            <w:r>
              <w:rPr>
                <w:rFonts w:asciiTheme="minorHAnsi" w:hAnsiTheme="minorHAnsi" w:cs="Arial"/>
                <w:sz w:val="22"/>
                <w:szCs w:val="22"/>
              </w:rPr>
              <w:t xml:space="preserve"> Ausgabe Hinweisblatt</w:t>
            </w:r>
          </w:p>
        </w:tc>
        <w:tc>
          <w:tcPr>
            <w:tcW w:w="390" w:type="dxa"/>
            <w:tcBorders>
              <w:bottom w:val="single" w:sz="4" w:space="0" w:color="auto"/>
            </w:tcBorders>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Borders>
              <w:bottom w:val="single" w:sz="4" w:space="0" w:color="auto"/>
            </w:tcBorders>
            <w:tcMar>
              <w:top w:w="13" w:type="dxa"/>
              <w:left w:w="13" w:type="dxa"/>
              <w:bottom w:w="0" w:type="dxa"/>
              <w:right w:w="13" w:type="dxa"/>
            </w:tcMar>
            <w:vAlign w:val="center"/>
          </w:tcPr>
          <w:p>
            <w:pPr>
              <w:jc w:val="center"/>
            </w:pPr>
          </w:p>
        </w:tc>
        <w:tc>
          <w:tcPr>
            <w:tcW w:w="390" w:type="dxa"/>
            <w:tcBorders>
              <w:bottom w:val="single" w:sz="4" w:space="0" w:color="auto"/>
            </w:tcBorders>
            <w:tcMar>
              <w:top w:w="13" w:type="dxa"/>
              <w:left w:w="13" w:type="dxa"/>
              <w:bottom w:w="0" w:type="dxa"/>
              <w:right w:w="13" w:type="dxa"/>
            </w:tcMar>
            <w:vAlign w:val="center"/>
          </w:tcPr>
          <w:p>
            <w:pPr>
              <w:jc w:val="center"/>
            </w:pPr>
          </w:p>
        </w:tc>
        <w:tc>
          <w:tcPr>
            <w:tcW w:w="391" w:type="dxa"/>
            <w:tcBorders>
              <w:bottom w:val="single" w:sz="4" w:space="0" w:color="auto"/>
            </w:tcBorders>
            <w:vAlign w:val="center"/>
          </w:tcPr>
          <w:p>
            <w:pPr>
              <w:jc w:val="center"/>
            </w:pPr>
          </w:p>
        </w:tc>
        <w:tc>
          <w:tcPr>
            <w:tcW w:w="2183" w:type="dxa"/>
            <w:gridSpan w:val="2"/>
            <w:tcBorders>
              <w:bottom w:val="single" w:sz="4" w:space="0" w:color="auto"/>
            </w:tcBorders>
            <w:tcMar>
              <w:top w:w="13" w:type="dxa"/>
              <w:left w:w="1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 xml:space="preserve">„§ 16e Hinweisblatt für AG“ in comp.ASS (Termin-Druckrollbalken) oder im JCI, TS „Eingliederung von Langzeitarbeitslosen         § 16e SGB II“, Kasten 6 </w:t>
            </w:r>
          </w:p>
        </w:tc>
      </w:tr>
      <w:tr>
        <w:trPr>
          <w:cantSplit/>
          <w:trHeight w:val="20"/>
          <w:jc w:val="right"/>
        </w:trPr>
        <w:tc>
          <w:tcPr>
            <w:tcW w:w="5593" w:type="dxa"/>
            <w:tcBorders>
              <w:right w:val="nil"/>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b/>
                <w:color w:val="009835"/>
                <w:sz w:val="22"/>
                <w:szCs w:val="22"/>
              </w:rPr>
              <w:t>2. Verfahrensbeginn</w:t>
            </w:r>
          </w:p>
        </w:tc>
        <w:tc>
          <w:tcPr>
            <w:tcW w:w="390" w:type="dxa"/>
            <w:tcBorders>
              <w:top w:val="single" w:sz="4" w:space="0" w:color="auto"/>
              <w:left w:val="nil"/>
              <w:right w:val="nil"/>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pPr>
          </w:p>
        </w:tc>
        <w:tc>
          <w:tcPr>
            <w:tcW w:w="390" w:type="dxa"/>
            <w:tcBorders>
              <w:top w:val="single" w:sz="4" w:space="0" w:color="auto"/>
              <w:left w:val="nil"/>
              <w:right w:val="nil"/>
            </w:tcBorders>
            <w:tcMar>
              <w:top w:w="13" w:type="dxa"/>
              <w:left w:w="13" w:type="dxa"/>
              <w:bottom w:w="0" w:type="dxa"/>
              <w:right w:w="13" w:type="dxa"/>
            </w:tcMar>
            <w:vAlign w:val="center"/>
          </w:tcPr>
          <w:p>
            <w:pPr>
              <w:jc w:val="center"/>
            </w:pPr>
          </w:p>
        </w:tc>
        <w:tc>
          <w:tcPr>
            <w:tcW w:w="391" w:type="dxa"/>
            <w:tcBorders>
              <w:top w:val="single" w:sz="4" w:space="0" w:color="auto"/>
              <w:left w:val="nil"/>
              <w:right w:val="nil"/>
            </w:tcBorders>
            <w:vAlign w:val="center"/>
          </w:tcPr>
          <w:p>
            <w:pPr>
              <w:jc w:val="center"/>
            </w:pPr>
          </w:p>
        </w:tc>
        <w:tc>
          <w:tcPr>
            <w:tcW w:w="2183" w:type="dxa"/>
            <w:gridSpan w:val="2"/>
            <w:tcBorders>
              <w:top w:val="single" w:sz="4" w:space="0" w:color="auto"/>
              <w:left w:val="nil"/>
            </w:tcBorders>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Konkrete Interessenbekundung an einer geförderten Einstellung bei der IFK: </w:t>
            </w:r>
          </w:p>
          <w:p>
            <w:pPr>
              <w:pStyle w:val="Listenabsatz"/>
              <w:numPr>
                <w:ilvl w:val="0"/>
                <w:numId w:val="16"/>
              </w:numPr>
              <w:spacing w:before="80" w:after="80"/>
              <w:ind w:left="482" w:right="113" w:hanging="357"/>
              <w:rPr>
                <w:rFonts w:asciiTheme="minorHAnsi" w:hAnsiTheme="minorHAnsi" w:cs="Arial"/>
                <w:sz w:val="22"/>
                <w:szCs w:val="22"/>
              </w:rPr>
            </w:pPr>
            <w:r>
              <w:rPr>
                <w:rFonts w:asciiTheme="minorHAnsi" w:hAnsiTheme="minorHAnsi" w:cs="Arial"/>
                <w:sz w:val="22"/>
                <w:szCs w:val="22"/>
              </w:rPr>
              <w:t>Benennung der Stelle</w:t>
            </w:r>
          </w:p>
          <w:p>
            <w:pPr>
              <w:pStyle w:val="Listenabsatz"/>
              <w:numPr>
                <w:ilvl w:val="0"/>
                <w:numId w:val="16"/>
              </w:numPr>
              <w:spacing w:before="80" w:after="80"/>
              <w:ind w:left="482" w:right="113" w:hanging="357"/>
              <w:rPr>
                <w:rFonts w:asciiTheme="minorHAnsi" w:hAnsiTheme="minorHAnsi" w:cs="Arial"/>
                <w:sz w:val="22"/>
                <w:szCs w:val="22"/>
              </w:rPr>
            </w:pPr>
            <w:r>
              <w:rPr>
                <w:rFonts w:asciiTheme="minorHAnsi" w:hAnsiTheme="minorHAnsi" w:cs="Arial"/>
                <w:sz w:val="22"/>
                <w:szCs w:val="22"/>
              </w:rPr>
              <w:t>Benennung einer konkreten Person zur Besetzung der Stelle</w:t>
            </w: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1" w:type="dxa"/>
            <w:vAlign w:val="center"/>
          </w:tcPr>
          <w:p>
            <w:pPr>
              <w:jc w:val="center"/>
            </w:pPr>
            <w:r>
              <w:rPr>
                <w:rFonts w:asciiTheme="minorHAnsi" w:hAnsiTheme="minorHAnsi" w:cs="Arial"/>
                <w:color w:val="009835"/>
                <w:sz w:val="22"/>
                <w:szCs w:val="22"/>
              </w:rPr>
              <w:sym w:font="Wingdings" w:char="006C"/>
            </w:r>
          </w:p>
        </w:tc>
        <w:tc>
          <w:tcPr>
            <w:tcW w:w="2183"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color w:val="009835"/>
                <w:sz w:val="22"/>
                <w:szCs w:val="22"/>
              </w:rPr>
            </w:pPr>
            <w:r>
              <w:rPr>
                <w:rFonts w:asciiTheme="minorHAnsi" w:hAnsiTheme="minorHAnsi" w:cs="Arial"/>
                <w:sz w:val="22"/>
                <w:szCs w:val="22"/>
              </w:rPr>
              <w:t>Dokumentation des Antragsdatums in comp.ASS per Termineintrag</w:t>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1" w:type="dxa"/>
            <w:vAlign w:val="center"/>
          </w:tcPr>
          <w:p>
            <w:pPr>
              <w:jc w:val="center"/>
            </w:pPr>
          </w:p>
        </w:tc>
        <w:tc>
          <w:tcPr>
            <w:tcW w:w="2183"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t xml:space="preserve">Arbeitgeber benennt </w:t>
            </w:r>
            <w:r>
              <w:rPr>
                <w:rFonts w:asciiTheme="minorHAnsi" w:hAnsiTheme="minorHAnsi" w:cs="Arial"/>
                <w:b/>
                <w:sz w:val="22"/>
                <w:szCs w:val="22"/>
                <w:u w:val="single"/>
              </w:rPr>
              <w:t>eine</w:t>
            </w:r>
            <w:r>
              <w:rPr>
                <w:rFonts w:asciiTheme="minorHAnsi" w:hAnsiTheme="minorHAnsi" w:cs="Arial"/>
                <w:sz w:val="22"/>
                <w:szCs w:val="22"/>
                <w:u w:val="single"/>
              </w:rPr>
              <w:t xml:space="preserve"> konkrete Person zur Besetzung einer Stelle (Regelfall): </w:t>
            </w:r>
          </w:p>
          <w:p>
            <w:pPr>
              <w:pStyle w:val="Listenabsatz"/>
              <w:numPr>
                <w:ilvl w:val="0"/>
                <w:numId w:val="17"/>
              </w:numPr>
              <w:spacing w:before="80" w:after="80"/>
              <w:ind w:left="482" w:right="113" w:hanging="357"/>
              <w:rPr>
                <w:rFonts w:asciiTheme="minorHAnsi" w:hAnsiTheme="minorHAnsi" w:cs="Arial"/>
                <w:sz w:val="22"/>
                <w:szCs w:val="22"/>
                <w:u w:val="single"/>
              </w:rPr>
            </w:pPr>
            <w:r>
              <w:rPr>
                <w:rFonts w:asciiTheme="minorHAnsi" w:hAnsiTheme="minorHAnsi" w:cs="Arial"/>
                <w:sz w:val="22"/>
                <w:szCs w:val="22"/>
              </w:rPr>
              <w:t xml:space="preserve">Vorab-Prüfung, ob eine entsprechende Förderung möglich ist und dem Willen des </w:t>
            </w:r>
            <w:r>
              <w:rPr>
                <w:rFonts w:asciiTheme="minorHAnsi" w:hAnsiTheme="minorHAnsi" w:cs="Arial"/>
                <w:sz w:val="22"/>
                <w:szCs w:val="22"/>
                <w:highlight w:val="yellow"/>
              </w:rPr>
              <w:t>eLb</w:t>
            </w:r>
            <w:r>
              <w:rPr>
                <w:rFonts w:asciiTheme="minorHAnsi" w:hAnsiTheme="minorHAnsi" w:cs="Arial"/>
                <w:sz w:val="22"/>
                <w:szCs w:val="22"/>
              </w:rPr>
              <w:t xml:space="preserve"> entspricht</w:t>
            </w:r>
          </w:p>
          <w:p>
            <w:pPr>
              <w:pStyle w:val="Listenabsatz"/>
              <w:numPr>
                <w:ilvl w:val="0"/>
                <w:numId w:val="17"/>
              </w:numPr>
              <w:spacing w:before="80" w:after="80"/>
              <w:ind w:left="482" w:right="113" w:hanging="357"/>
              <w:rPr>
                <w:rFonts w:asciiTheme="minorHAnsi" w:hAnsiTheme="minorHAnsi" w:cs="Arial"/>
                <w:sz w:val="22"/>
                <w:szCs w:val="22"/>
                <w:u w:val="single"/>
              </w:rPr>
            </w:pPr>
            <w:r>
              <w:rPr>
                <w:rFonts w:asciiTheme="minorHAnsi" w:hAnsiTheme="minorHAnsi" w:cs="Arial"/>
                <w:sz w:val="22"/>
                <w:szCs w:val="22"/>
              </w:rPr>
              <w:t>Klärung mit eLb und Zustimmung eLb einholen</w:t>
            </w:r>
          </w:p>
          <w:p>
            <w:pPr>
              <w:pStyle w:val="Listenabsatz"/>
              <w:numPr>
                <w:ilvl w:val="0"/>
                <w:numId w:val="17"/>
              </w:numPr>
              <w:spacing w:before="80" w:after="80"/>
              <w:ind w:left="482" w:right="113" w:hanging="357"/>
              <w:rPr>
                <w:rFonts w:asciiTheme="minorHAnsi" w:hAnsiTheme="minorHAnsi" w:cs="Arial"/>
                <w:sz w:val="22"/>
                <w:szCs w:val="22"/>
                <w:u w:val="single"/>
              </w:rPr>
            </w:pPr>
            <w:r>
              <w:rPr>
                <w:rFonts w:asciiTheme="minorHAnsi" w:hAnsiTheme="minorHAnsi" w:cs="Arial"/>
                <w:sz w:val="22"/>
                <w:szCs w:val="22"/>
              </w:rPr>
              <w:t>Hinweis an eLb, dass durch diese geförderte Beschäftigung keine ALG I-Ansprüche erworben werden, geben und dokumentieren</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vAlign w:val="center"/>
          </w:tcPr>
          <w:p>
            <w:pPr>
              <w:jc w:val="center"/>
              <w:rPr>
                <w:rFonts w:asciiTheme="minorHAnsi" w:hAnsiTheme="minorHAnsi" w:cs="Arial"/>
                <w:color w:val="009835"/>
                <w:sz w:val="22"/>
                <w:szCs w:val="22"/>
              </w:rPr>
            </w:pPr>
          </w:p>
        </w:tc>
        <w:tc>
          <w:tcPr>
            <w:tcW w:w="2183" w:type="dxa"/>
            <w:gridSpan w:val="2"/>
            <w:tcMar>
              <w:top w:w="13" w:type="dxa"/>
              <w:left w:w="113" w:type="dxa"/>
              <w:bottom w:w="0" w:type="dxa"/>
              <w:right w:w="13" w:type="dxa"/>
            </w:tcMar>
            <w:vAlign w:val="center"/>
          </w:tcPr>
          <w:p>
            <w:pPr>
              <w:ind w:right="113"/>
              <w:rPr>
                <w:rFonts w:asciiTheme="minorHAnsi" w:hAnsiTheme="minorHAnsi" w:cs="Arial"/>
                <w:sz w:val="18"/>
                <w:szCs w:val="18"/>
              </w:rPr>
            </w:pPr>
          </w:p>
          <w:p>
            <w:pPr>
              <w:ind w:right="113"/>
              <w:rPr>
                <w:rFonts w:ascii="Calibri" w:hAnsi="Calibri"/>
                <w:sz w:val="18"/>
                <w:szCs w:val="18"/>
              </w:rPr>
            </w:pPr>
            <w:r>
              <w:rPr>
                <w:rFonts w:asciiTheme="minorHAnsi" w:hAnsiTheme="minorHAnsi" w:cs="Arial"/>
                <w:sz w:val="18"/>
                <w:szCs w:val="18"/>
              </w:rPr>
              <w:t>„§16e Antrag Arbeitgeber“ in comp.ASS (Termin-Druckroll-balken) oder im JC-Intranet Themenseite Lohnkosten-zuschuss § 16e, Kasten 6</w:t>
            </w:r>
            <w:r>
              <w:t xml:space="preserve"> </w:t>
            </w:r>
          </w:p>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lastRenderedPageBreak/>
              <w:t xml:space="preserve">Arbeitgeber benennt </w:t>
            </w:r>
            <w:r>
              <w:rPr>
                <w:rFonts w:asciiTheme="minorHAnsi" w:hAnsiTheme="minorHAnsi" w:cs="Arial"/>
                <w:b/>
                <w:sz w:val="22"/>
                <w:szCs w:val="22"/>
                <w:u w:val="single"/>
              </w:rPr>
              <w:t>keine</w:t>
            </w:r>
            <w:r>
              <w:rPr>
                <w:rFonts w:asciiTheme="minorHAnsi" w:hAnsiTheme="minorHAnsi" w:cs="Arial"/>
                <w:sz w:val="22"/>
                <w:szCs w:val="22"/>
                <w:u w:val="single"/>
              </w:rPr>
              <w:t xml:space="preserve"> konkrete Peron zur Besetzung einer Stelle:</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highlight w:val="yellow"/>
              </w:rPr>
              <w:t>Bestand an eLb</w:t>
            </w:r>
            <w:r>
              <w:rPr>
                <w:rFonts w:asciiTheme="minorHAnsi" w:hAnsiTheme="minorHAnsi" w:cs="Arial"/>
                <w:sz w:val="22"/>
                <w:szCs w:val="22"/>
              </w:rPr>
              <w:t xml:space="preserve"> nach förderfähigen, interessierten eLb filtern mit Vorab-Prüfung, ob eine entsprechende Förderung möglich ist und dem Willen des </w:t>
            </w:r>
            <w:r>
              <w:rPr>
                <w:rFonts w:asciiTheme="minorHAnsi" w:hAnsiTheme="minorHAnsi" w:cs="Arial"/>
                <w:sz w:val="22"/>
                <w:szCs w:val="22"/>
                <w:highlight w:val="yellow"/>
              </w:rPr>
              <w:t>eLb</w:t>
            </w:r>
            <w:r>
              <w:rPr>
                <w:rFonts w:asciiTheme="minorHAnsi" w:hAnsiTheme="minorHAnsi" w:cs="Arial"/>
                <w:sz w:val="22"/>
                <w:szCs w:val="22"/>
              </w:rPr>
              <w:t xml:space="preserve"> entspricht (Möglichkeit einer geförderten Beschäftigung vorstellen sowie Hinweis an eLb, dass durch diese geförderte Beschäftigung keine ALG I-Ansprüche erworben werden, geben und dokumentieren) Kontaktdaten des AG an eLb geben</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Kontaktdaten des AG an eLb geben</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highlight w:val="yellow"/>
              </w:rPr>
              <w:t>eLb</w:t>
            </w:r>
            <w:r>
              <w:rPr>
                <w:rFonts w:asciiTheme="minorHAnsi" w:hAnsiTheme="minorHAnsi" w:cs="Arial"/>
                <w:sz w:val="22"/>
                <w:szCs w:val="22"/>
              </w:rPr>
              <w:t xml:space="preserve"> stellt sich bei AG vor</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Rückmeldung des eLb und vom Arbeitgeber abwarten und entsprechend weiter verfahren</w:t>
            </w:r>
          </w:p>
          <w:p>
            <w:pPr>
              <w:pStyle w:val="Listenabsatz"/>
              <w:spacing w:before="80" w:after="80"/>
              <w:ind w:left="340" w:right="113"/>
              <w:rPr>
                <w:rFonts w:asciiTheme="minorHAnsi" w:hAnsiTheme="minorHAnsi" w:cs="Arial"/>
                <w:sz w:val="6"/>
                <w:szCs w:val="6"/>
              </w:rPr>
            </w:pP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ggf. Weiterleitung der Stelle an JA oder weitere IFK im Standort</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ggf. weitere Person suchen (Verfahren s.o.)</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vAlign w:val="center"/>
          </w:tcPr>
          <w:p>
            <w:pPr>
              <w:jc w:val="center"/>
              <w:rPr>
                <w:rFonts w:asciiTheme="minorHAnsi" w:hAnsiTheme="minorHAnsi" w:cs="Arial"/>
                <w:color w:val="009835"/>
                <w:sz w:val="22"/>
                <w:szCs w:val="22"/>
              </w:rPr>
            </w:pPr>
          </w:p>
        </w:tc>
        <w:tc>
          <w:tcPr>
            <w:tcW w:w="2183"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spacing w:before="80" w:afterLines="80" w:after="192"/>
              <w:ind w:left="57" w:right="113"/>
              <w:rPr>
                <w:rFonts w:asciiTheme="minorHAnsi" w:hAnsiTheme="minorHAnsi" w:cs="Arial"/>
                <w:sz w:val="22"/>
                <w:szCs w:val="22"/>
              </w:rPr>
            </w:pPr>
            <w:r>
              <w:rPr>
                <w:rFonts w:asciiTheme="minorHAnsi" w:hAnsiTheme="minorHAnsi" w:cs="Arial"/>
                <w:sz w:val="22"/>
                <w:szCs w:val="22"/>
              </w:rPr>
              <w:t>Datensatz des Arbeitgebers überprüfen</w:t>
            </w:r>
          </w:p>
          <w:p>
            <w:pPr>
              <w:pStyle w:val="Listenabsatz"/>
              <w:numPr>
                <w:ilvl w:val="0"/>
                <w:numId w:val="21"/>
              </w:numPr>
              <w:spacing w:before="80" w:afterLines="80" w:after="192"/>
              <w:ind w:left="414" w:right="113" w:hanging="357"/>
              <w:rPr>
                <w:rFonts w:asciiTheme="minorHAnsi" w:hAnsiTheme="minorHAnsi" w:cs="Arial"/>
                <w:sz w:val="22"/>
                <w:szCs w:val="22"/>
              </w:rPr>
            </w:pPr>
            <w:r>
              <w:rPr>
                <w:rFonts w:asciiTheme="minorHAnsi" w:hAnsiTheme="minorHAnsi" w:cs="Arial"/>
                <w:sz w:val="22"/>
                <w:szCs w:val="22"/>
              </w:rPr>
              <w:t>Arbeitgeber in comp.ASS mit *…..* suchen</w:t>
            </w:r>
          </w:p>
          <w:p>
            <w:pPr>
              <w:pStyle w:val="Listenabsatz"/>
              <w:numPr>
                <w:ilvl w:val="0"/>
                <w:numId w:val="21"/>
              </w:numPr>
              <w:spacing w:before="80" w:afterLines="80" w:after="192"/>
              <w:ind w:left="414" w:right="113" w:hanging="357"/>
              <w:rPr>
                <w:rFonts w:asciiTheme="minorHAnsi" w:hAnsiTheme="minorHAnsi" w:cs="Arial"/>
                <w:sz w:val="22"/>
                <w:szCs w:val="22"/>
              </w:rPr>
            </w:pPr>
            <w:r>
              <w:rPr>
                <w:rFonts w:asciiTheme="minorHAnsi" w:hAnsiTheme="minorHAnsi" w:cs="Arial"/>
                <w:sz w:val="22"/>
                <w:szCs w:val="22"/>
              </w:rPr>
              <w:t xml:space="preserve">ggf. Arbeitgeber neu anlegen </w:t>
            </w:r>
            <w:r>
              <w:rPr>
                <w:rFonts w:asciiTheme="minorHAnsi" w:hAnsiTheme="minorHAnsi" w:cs="Arial"/>
                <w:b/>
                <w:sz w:val="22"/>
                <w:szCs w:val="22"/>
              </w:rPr>
              <w:t>durch JA</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vAlign w:val="center"/>
          </w:tcPr>
          <w:p>
            <w:pPr>
              <w:jc w:val="center"/>
              <w:rPr>
                <w:rFonts w:asciiTheme="minorHAnsi" w:hAnsiTheme="minorHAnsi" w:cs="Arial"/>
                <w:color w:val="009835"/>
                <w:sz w:val="22"/>
                <w:szCs w:val="22"/>
              </w:rPr>
            </w:pPr>
          </w:p>
        </w:tc>
        <w:tc>
          <w:tcPr>
            <w:tcW w:w="2183"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rPr>
                <w:rFonts w:asciiTheme="minorHAnsi" w:hAnsiTheme="minorHAnsi" w:cs="Arial"/>
                <w:color w:val="009835"/>
                <w:sz w:val="22"/>
                <w:szCs w:val="22"/>
              </w:rPr>
            </w:pPr>
            <w:r>
              <w:rPr>
                <w:rFonts w:asciiTheme="minorHAnsi" w:hAnsiTheme="minorHAnsi" w:cs="Arial"/>
                <w:sz w:val="22"/>
                <w:szCs w:val="22"/>
              </w:rPr>
              <w:t>Antrag für LKZ § 16e SGB II an den Arbeitgeber aushändigen bzw. zusenden</w:t>
            </w:r>
            <w:r>
              <w:rPr>
                <w:rFonts w:asciiTheme="minorHAnsi" w:hAnsiTheme="minorHAnsi" w:cs="Arial"/>
                <w:color w:val="009835"/>
                <w:sz w:val="22"/>
                <w:szCs w:val="22"/>
              </w:rPr>
              <w:t xml:space="preserve"> </w:t>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1" w:type="dxa"/>
            <w:vAlign w:val="center"/>
          </w:tcPr>
          <w:p>
            <w:pPr>
              <w:jc w:val="center"/>
            </w:pPr>
          </w:p>
        </w:tc>
        <w:tc>
          <w:tcPr>
            <w:tcW w:w="2183" w:type="dxa"/>
            <w:gridSpan w:val="2"/>
            <w:tcMar>
              <w:top w:w="13" w:type="dxa"/>
              <w:left w:w="113" w:type="dxa"/>
              <w:bottom w:w="0" w:type="dxa"/>
              <w:right w:w="13" w:type="dxa"/>
            </w:tcMar>
            <w:vAlign w:val="center"/>
          </w:tcPr>
          <w:p>
            <w:pPr>
              <w:ind w:right="113"/>
              <w:rPr>
                <w:rFonts w:asciiTheme="minorHAnsi" w:hAnsiTheme="minorHAnsi" w:cs="Arial"/>
                <w:iCs/>
                <w:sz w:val="18"/>
                <w:szCs w:val="18"/>
              </w:rPr>
            </w:pPr>
            <w:r>
              <w:rPr>
                <w:rFonts w:asciiTheme="minorHAnsi" w:hAnsiTheme="minorHAnsi" w:cs="Arial"/>
                <w:sz w:val="18"/>
                <w:szCs w:val="18"/>
              </w:rPr>
              <w:t>„§16e Antrag Arbeitgeber“ in comp.ASS (Termin-Druckrollbalken) oder im JCI, TS „Eingliederung von Langzeitarbeitslosen         § 16e SGB II“, Kasten 6</w:t>
            </w:r>
          </w:p>
        </w:tc>
      </w:tr>
      <w:tr>
        <w:trPr>
          <w:cantSplit/>
          <w:trHeight w:val="20"/>
          <w:jc w:val="right"/>
        </w:trPr>
        <w:tc>
          <w:tcPr>
            <w:tcW w:w="5593" w:type="dxa"/>
            <w:tcMar>
              <w:top w:w="13" w:type="dxa"/>
              <w:left w:w="13" w:type="dxa"/>
              <w:bottom w:w="0" w:type="dxa"/>
              <w:right w:w="13" w:type="dxa"/>
            </w:tcMar>
            <w:vAlign w:val="center"/>
          </w:tcPr>
          <w:p>
            <w:pPr>
              <w:rPr>
                <w:rFonts w:asciiTheme="minorHAnsi" w:hAnsiTheme="minorHAnsi" w:cs="Arial"/>
                <w:sz w:val="22"/>
                <w:szCs w:val="22"/>
              </w:rPr>
            </w:pPr>
            <w:r>
              <w:rPr>
                <w:rFonts w:asciiTheme="minorHAnsi" w:hAnsiTheme="minorHAnsi" w:cs="Arial"/>
                <w:sz w:val="22"/>
                <w:szCs w:val="22"/>
              </w:rPr>
              <w:t>Beantragung eines nach § 16e SGB II geförderten Arbeitsverhältnisses (LKZ § 16e SGB II)</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2183" w:type="dxa"/>
            <w:gridSpan w:val="2"/>
            <w:tcMar>
              <w:top w:w="13" w:type="dxa"/>
              <w:left w:w="113" w:type="dxa"/>
              <w:bottom w:w="0" w:type="dxa"/>
              <w:right w:w="13" w:type="dxa"/>
            </w:tcMar>
            <w:vAlign w:val="center"/>
          </w:tcPr>
          <w:p>
            <w:pPr>
              <w:ind w:right="113"/>
              <w:rPr>
                <w:rFonts w:asciiTheme="minorHAnsi" w:hAnsiTheme="minorHAnsi" w:cs="Arial"/>
                <w:sz w:val="18"/>
                <w:szCs w:val="18"/>
              </w:rPr>
            </w:pPr>
          </w:p>
        </w:tc>
      </w:tr>
      <w:tr>
        <w:trPr>
          <w:cantSplit/>
          <w:trHeight w:val="20"/>
          <w:jc w:val="right"/>
        </w:trPr>
        <w:tc>
          <w:tcPr>
            <w:tcW w:w="9337" w:type="dxa"/>
            <w:gridSpan w:val="7"/>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3. Prüfung und Entscheidung dem Grunde nach</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Prüfung des Antrages und Dokumentation, ob der Antrag dem Grunde nach genehmigt werden kann</w:t>
            </w:r>
          </w:p>
        </w:tc>
        <w:tc>
          <w:tcPr>
            <w:tcW w:w="390" w:type="dxa"/>
            <w:noWrap/>
            <w:tcMar>
              <w:top w:w="13" w:type="dxa"/>
              <w:left w:w="13" w:type="dxa"/>
              <w:bottom w:w="0" w:type="dxa"/>
              <w:right w:w="13" w:type="dxa"/>
            </w:tcMar>
            <w:vAlign w:val="center"/>
          </w:tcPr>
          <w:p>
            <w:pPr>
              <w:jc w:val="center"/>
              <w:rPr>
                <w:rFonts w:asciiTheme="minorHAnsi" w:hAnsiTheme="minorHAnsi" w:cs="Arial"/>
                <w:sz w:val="20"/>
                <w:szCs w:val="20"/>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1" w:type="dxa"/>
            <w:vAlign w:val="center"/>
          </w:tcPr>
          <w:p>
            <w:pPr>
              <w:jc w:val="center"/>
            </w:pPr>
          </w:p>
        </w:tc>
        <w:tc>
          <w:tcPr>
            <w:tcW w:w="2183" w:type="dxa"/>
            <w:gridSpan w:val="2"/>
            <w:tcMar>
              <w:top w:w="13" w:type="dxa"/>
              <w:left w:w="113" w:type="dxa"/>
              <w:bottom w:w="0" w:type="dxa"/>
              <w:right w:w="28" w:type="dxa"/>
            </w:tcMar>
            <w:vAlign w:val="center"/>
          </w:tcPr>
          <w:p>
            <w:pPr>
              <w:ind w:right="113"/>
              <w:rPr>
                <w:rFonts w:asciiTheme="minorHAnsi" w:hAnsiTheme="minorHAnsi" w:cs="Arial"/>
                <w:sz w:val="18"/>
                <w:szCs w:val="18"/>
              </w:rPr>
            </w:pPr>
            <w:r>
              <w:rPr>
                <w:rFonts w:asciiTheme="minorHAnsi" w:hAnsiTheme="minorHAnsi" w:cs="Arial"/>
                <w:sz w:val="18"/>
                <w:szCs w:val="18"/>
              </w:rPr>
              <w:t>„§16e Prüfungsschema Eingang Antrag“ in comp.ASS (Termin-Textbaustein)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u w:val="single"/>
              </w:rPr>
              <w:t>bei negativer Entscheidung über Antrag</w:t>
            </w:r>
            <w:r>
              <w:rPr>
                <w:rFonts w:asciiTheme="minorHAnsi" w:hAnsiTheme="minorHAnsi" w:cs="Arial"/>
                <w:sz w:val="22"/>
                <w:szCs w:val="22"/>
              </w:rPr>
              <w:t xml:space="preserve">: </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ggf. Nachverhandlungen mit dem Arbeitgeber führen</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 xml:space="preserve">bei Rücknahme des Antrags oder Verzicht auf Bescheiderstellung </w:t>
            </w:r>
            <w:r>
              <w:rPr>
                <w:rFonts w:asciiTheme="minorHAnsi" w:hAnsiTheme="minorHAnsi" w:cs="Arial"/>
                <w:sz w:val="22"/>
                <w:szCs w:val="22"/>
              </w:rPr>
              <w:sym w:font="Wingdings" w:char="F0E0"/>
            </w:r>
            <w:r>
              <w:rPr>
                <w:rFonts w:asciiTheme="minorHAnsi" w:hAnsiTheme="minorHAnsi" w:cs="Arial"/>
                <w:sz w:val="22"/>
                <w:szCs w:val="22"/>
              </w:rPr>
              <w:t xml:space="preserve"> nur Niederschrift erforderlich </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 xml:space="preserve">sonst Ablehnung mittels Bescheid erforderlich </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vAlign w:val="center"/>
          </w:tcPr>
          <w:p>
            <w:pPr>
              <w:jc w:val="center"/>
            </w:pPr>
          </w:p>
        </w:tc>
        <w:tc>
          <w:tcPr>
            <w:tcW w:w="2183" w:type="dxa"/>
            <w:gridSpan w:val="2"/>
            <w:tcMar>
              <w:top w:w="13" w:type="dxa"/>
              <w:left w:w="113" w:type="dxa"/>
              <w:bottom w:w="0" w:type="dxa"/>
              <w:right w:w="28" w:type="dxa"/>
            </w:tcMar>
            <w:vAlign w:val="center"/>
          </w:tcPr>
          <w:p>
            <w:pPr>
              <w:ind w:right="113"/>
              <w:jc w:val="center"/>
              <w:rPr>
                <w:rFonts w:asciiTheme="minorHAnsi" w:hAnsiTheme="minorHAnsi" w:cs="Arial"/>
                <w:iCs/>
                <w:sz w:val="14"/>
                <w:szCs w:val="14"/>
              </w:rPr>
            </w:pPr>
          </w:p>
          <w:p>
            <w:pPr>
              <w:ind w:right="113"/>
              <w:rPr>
                <w:rFonts w:asciiTheme="minorHAnsi" w:hAnsiTheme="minorHAnsi" w:cs="Arial"/>
                <w:iCs/>
                <w:sz w:val="18"/>
                <w:szCs w:val="18"/>
              </w:rPr>
            </w:pPr>
            <w:r>
              <w:rPr>
                <w:rFonts w:asciiTheme="minorHAnsi" w:hAnsiTheme="minorHAnsi" w:cs="Arial"/>
                <w:iCs/>
                <w:sz w:val="18"/>
                <w:szCs w:val="18"/>
              </w:rPr>
              <w:t xml:space="preserve">ggf. Ablehnung mittels Bescheid </w:t>
            </w:r>
          </w:p>
          <w:p>
            <w:pPr>
              <w:ind w:right="113"/>
              <w:jc w:val="center"/>
              <w:rPr>
                <w:rFonts w:asciiTheme="minorHAnsi" w:hAnsiTheme="minorHAnsi" w:cs="Arial"/>
                <w:iCs/>
                <w:sz w:val="12"/>
                <w:szCs w:val="12"/>
              </w:rPr>
            </w:pPr>
          </w:p>
          <w:p>
            <w:pPr>
              <w:ind w:right="113"/>
              <w:rPr>
                <w:rFonts w:asciiTheme="minorHAnsi" w:hAnsiTheme="minorHAnsi" w:cs="Arial"/>
                <w:sz w:val="18"/>
                <w:szCs w:val="18"/>
              </w:rPr>
            </w:pPr>
            <w:r>
              <w:rPr>
                <w:rFonts w:asciiTheme="minorHAnsi" w:hAnsiTheme="minorHAnsi" w:cs="Arial"/>
                <w:sz w:val="18"/>
                <w:szCs w:val="18"/>
              </w:rPr>
              <w:t>Hier Verfahrensende!</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lastRenderedPageBreak/>
              <w:t>bei positiver Entscheidung über Antrag:</w:t>
            </w:r>
          </w:p>
          <w:p>
            <w:pPr>
              <w:spacing w:before="80" w:after="80"/>
              <w:ind w:left="57" w:right="113"/>
              <w:rPr>
                <w:rFonts w:asciiTheme="minorHAnsi" w:hAnsiTheme="minorHAnsi" w:cs="Arial"/>
                <w:sz w:val="22"/>
                <w:szCs w:val="22"/>
              </w:rPr>
            </w:pPr>
            <w:r>
              <w:rPr>
                <w:rFonts w:asciiTheme="minorHAnsi" w:hAnsiTheme="minorHAnsi" w:cs="Arial"/>
                <w:sz w:val="22"/>
                <w:szCs w:val="22"/>
              </w:rPr>
              <w:t xml:space="preserve">Information an den Arbeitgeber </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vAlign w:val="center"/>
          </w:tcPr>
          <w:p>
            <w:pPr>
              <w:jc w:val="center"/>
            </w:pPr>
          </w:p>
        </w:tc>
        <w:tc>
          <w:tcPr>
            <w:tcW w:w="2183" w:type="dxa"/>
            <w:gridSpan w:val="2"/>
            <w:tcMar>
              <w:top w:w="13" w:type="dxa"/>
              <w:left w:w="113" w:type="dxa"/>
              <w:bottom w:w="0" w:type="dxa"/>
              <w:right w:w="28" w:type="dxa"/>
            </w:tcMar>
            <w:vAlign w:val="center"/>
          </w:tcPr>
          <w:p>
            <w:pPr>
              <w:ind w:right="113"/>
              <w:rPr>
                <w:rFonts w:asciiTheme="minorHAnsi" w:hAnsiTheme="minorHAnsi" w:cs="Arial"/>
                <w:sz w:val="18"/>
                <w:szCs w:val="18"/>
              </w:rPr>
            </w:pPr>
            <w:r>
              <w:rPr>
                <w:rFonts w:asciiTheme="minorHAnsi" w:hAnsiTheme="minorHAnsi" w:cs="Arial"/>
                <w:sz w:val="18"/>
                <w:szCs w:val="18"/>
              </w:rPr>
              <w:t>persönlich, telefonisch oder schriftlich per Zusicherung „§16e Zusicherung Arbeitgeber“</w:t>
            </w:r>
            <w:r>
              <w:rPr>
                <w:rFonts w:asciiTheme="minorHAnsi" w:hAnsiTheme="minorHAnsi" w:cs="Arial"/>
                <w:iCs/>
                <w:sz w:val="18"/>
                <w:szCs w:val="18"/>
              </w:rPr>
              <w:t xml:space="preserve"> in comp.ASS (Briefeditor-Textbaustein)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Abschluss des Arbeitsvertrages zwischen eLb und Arbeitgeber </w:t>
            </w:r>
          </w:p>
          <w:p>
            <w:pPr>
              <w:spacing w:before="80" w:after="80"/>
              <w:ind w:left="57" w:right="113"/>
              <w:rPr>
                <w:rFonts w:asciiTheme="minorHAnsi" w:hAnsiTheme="minorHAnsi" w:cs="Arial"/>
                <w:sz w:val="22"/>
                <w:szCs w:val="22"/>
              </w:rPr>
            </w:pPr>
            <w:r>
              <w:rPr>
                <w:rFonts w:asciiTheme="minorHAnsi" w:hAnsiTheme="minorHAnsi" w:cs="Arial"/>
                <w:sz w:val="22"/>
                <w:szCs w:val="22"/>
              </w:rPr>
              <w:sym w:font="Wingdings" w:char="F0E0"/>
            </w:r>
            <w:r>
              <w:rPr>
                <w:rFonts w:asciiTheme="minorHAnsi" w:hAnsiTheme="minorHAnsi" w:cs="Arial"/>
                <w:sz w:val="22"/>
                <w:szCs w:val="22"/>
              </w:rPr>
              <w:t xml:space="preserve"> Kopie des Arbeitsvertrages vorlegen</w:t>
            </w:r>
          </w:p>
        </w:tc>
        <w:tc>
          <w:tcPr>
            <w:tcW w:w="390" w:type="dxa"/>
            <w:tcBorders>
              <w:bottom w:val="single" w:sz="4" w:space="0" w:color="auto"/>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bottom w:val="single" w:sz="4" w:space="0" w:color="auto"/>
            </w:tcBorders>
            <w:tcMar>
              <w:top w:w="13" w:type="dxa"/>
              <w:left w:w="13" w:type="dxa"/>
              <w:bottom w:w="0" w:type="dxa"/>
              <w:right w:w="13" w:type="dxa"/>
            </w:tcMar>
            <w:vAlign w:val="center"/>
          </w:tcPr>
          <w:p>
            <w:pPr>
              <w:jc w:val="center"/>
            </w:pP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Borders>
              <w:bottom w:val="single" w:sz="4" w:space="0" w:color="auto"/>
            </w:tcBorders>
            <w:vAlign w:val="center"/>
          </w:tcPr>
          <w:p>
            <w:pPr>
              <w:jc w:val="center"/>
            </w:pPr>
            <w:r>
              <w:rPr>
                <w:rFonts w:asciiTheme="minorHAnsi" w:hAnsiTheme="minorHAnsi" w:cs="Arial"/>
                <w:color w:val="009835"/>
                <w:sz w:val="22"/>
                <w:szCs w:val="22"/>
              </w:rPr>
              <w:sym w:font="Wingdings" w:char="006C"/>
            </w:r>
          </w:p>
        </w:tc>
        <w:tc>
          <w:tcPr>
            <w:tcW w:w="2183" w:type="dxa"/>
            <w:gridSpan w:val="2"/>
            <w:tcBorders>
              <w:bottom w:val="single" w:sz="4" w:space="0" w:color="auto"/>
            </w:tcBorders>
            <w:tcMar>
              <w:top w:w="13" w:type="dxa"/>
              <w:left w:w="113" w:type="dxa"/>
              <w:bottom w:w="0" w:type="dxa"/>
              <w:right w:w="28"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Borders>
              <w:right w:val="nil"/>
            </w:tcBorders>
            <w:tcMar>
              <w:top w:w="13" w:type="dxa"/>
              <w:left w:w="13" w:type="dxa"/>
              <w:bottom w:w="0" w:type="dxa"/>
              <w:right w:w="13" w:type="dxa"/>
            </w:tcMar>
            <w:vAlign w:val="center"/>
          </w:tcPr>
          <w:p>
            <w:pPr>
              <w:spacing w:before="80" w:after="80"/>
              <w:ind w:left="57" w:right="113"/>
              <w:rPr>
                <w:rFonts w:asciiTheme="minorHAnsi" w:hAnsiTheme="minorHAnsi" w:cs="Arial"/>
                <w:color w:val="009835"/>
                <w:sz w:val="22"/>
                <w:szCs w:val="22"/>
              </w:rPr>
            </w:pPr>
            <w:r>
              <w:rPr>
                <w:rFonts w:asciiTheme="minorHAnsi" w:hAnsiTheme="minorHAnsi" w:cs="Arial"/>
                <w:b/>
                <w:color w:val="009835"/>
                <w:sz w:val="22"/>
                <w:szCs w:val="22"/>
              </w:rPr>
              <w:t>4. Abschließende Entscheidung</w:t>
            </w:r>
          </w:p>
        </w:tc>
        <w:tc>
          <w:tcPr>
            <w:tcW w:w="390" w:type="dxa"/>
            <w:tcBorders>
              <w:top w:val="single" w:sz="4" w:space="0" w:color="auto"/>
              <w:left w:val="nil"/>
              <w:right w:val="nil"/>
            </w:tcBorders>
            <w:noWrap/>
            <w:tcMar>
              <w:top w:w="13" w:type="dxa"/>
              <w:left w:w="13" w:type="dxa"/>
              <w:bottom w:w="0" w:type="dxa"/>
              <w:right w:w="13" w:type="dxa"/>
            </w:tcMar>
            <w:vAlign w:val="center"/>
          </w:tcPr>
          <w:p>
            <w:pPr>
              <w:jc w:val="center"/>
            </w:pPr>
          </w:p>
        </w:tc>
        <w:tc>
          <w:tcPr>
            <w:tcW w:w="390" w:type="dxa"/>
            <w:tcBorders>
              <w:top w:val="single" w:sz="4" w:space="0" w:color="auto"/>
              <w:left w:val="nil"/>
              <w:right w:val="nil"/>
            </w:tcBorders>
            <w:tcMar>
              <w:top w:w="13" w:type="dxa"/>
              <w:left w:w="13" w:type="dxa"/>
              <w:bottom w:w="0" w:type="dxa"/>
              <w:right w:w="13" w:type="dxa"/>
            </w:tcMar>
            <w:vAlign w:val="center"/>
          </w:tcPr>
          <w:p>
            <w:pPr>
              <w:jc w:val="center"/>
            </w:pPr>
          </w:p>
        </w:tc>
        <w:tc>
          <w:tcPr>
            <w:tcW w:w="390" w:type="dxa"/>
            <w:tcBorders>
              <w:top w:val="single" w:sz="4" w:space="0" w:color="auto"/>
              <w:left w:val="nil"/>
              <w:right w:val="nil"/>
            </w:tcBorders>
            <w:tcMar>
              <w:top w:w="13" w:type="dxa"/>
              <w:left w:w="13" w:type="dxa"/>
              <w:bottom w:w="0" w:type="dxa"/>
              <w:right w:w="13" w:type="dxa"/>
            </w:tcMar>
            <w:vAlign w:val="center"/>
          </w:tcPr>
          <w:p>
            <w:pPr>
              <w:jc w:val="center"/>
            </w:pPr>
          </w:p>
        </w:tc>
        <w:tc>
          <w:tcPr>
            <w:tcW w:w="391" w:type="dxa"/>
            <w:tcBorders>
              <w:top w:val="single" w:sz="4" w:space="0" w:color="auto"/>
              <w:left w:val="nil"/>
              <w:right w:val="nil"/>
            </w:tcBorders>
            <w:vAlign w:val="center"/>
          </w:tcPr>
          <w:p>
            <w:pPr>
              <w:jc w:val="center"/>
            </w:pPr>
          </w:p>
        </w:tc>
        <w:tc>
          <w:tcPr>
            <w:tcW w:w="2183" w:type="dxa"/>
            <w:gridSpan w:val="2"/>
            <w:tcBorders>
              <w:top w:val="single" w:sz="4" w:space="0" w:color="auto"/>
              <w:left w:val="nil"/>
            </w:tcBorders>
            <w:tcMar>
              <w:top w:w="13" w:type="dxa"/>
              <w:left w:w="113" w:type="dxa"/>
              <w:bottom w:w="0" w:type="dxa"/>
              <w:right w:w="28"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color w:val="009835"/>
                <w:sz w:val="22"/>
                <w:szCs w:val="22"/>
              </w:rPr>
            </w:pPr>
            <w:r>
              <w:rPr>
                <w:rFonts w:asciiTheme="minorHAnsi" w:hAnsiTheme="minorHAnsi" w:cs="Arial"/>
                <w:sz w:val="22"/>
                <w:szCs w:val="22"/>
              </w:rPr>
              <w:t>Dokumentation der Überprüfung der Fördervoraussetzungen/ Abgleich mit den Angaben aus dem Antrag</w:t>
            </w:r>
          </w:p>
        </w:tc>
        <w:tc>
          <w:tcPr>
            <w:tcW w:w="390" w:type="dxa"/>
            <w:tcBorders>
              <w:bottom w:val="single" w:sz="4" w:space="0" w:color="auto"/>
            </w:tcBorders>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bottom w:val="single" w:sz="4" w:space="0" w:color="auto"/>
            </w:tcBorders>
            <w:tcMar>
              <w:top w:w="13" w:type="dxa"/>
              <w:left w:w="13" w:type="dxa"/>
              <w:bottom w:w="0" w:type="dxa"/>
              <w:right w:w="13" w:type="dxa"/>
            </w:tcMar>
            <w:vAlign w:val="center"/>
          </w:tcPr>
          <w:p>
            <w:pPr>
              <w:jc w:val="center"/>
            </w:pPr>
          </w:p>
        </w:tc>
        <w:tc>
          <w:tcPr>
            <w:tcW w:w="391" w:type="dxa"/>
            <w:tcBorders>
              <w:bottom w:val="single" w:sz="4" w:space="0" w:color="auto"/>
            </w:tcBorders>
            <w:vAlign w:val="center"/>
          </w:tcPr>
          <w:p>
            <w:pPr>
              <w:jc w:val="center"/>
            </w:pPr>
          </w:p>
        </w:tc>
        <w:tc>
          <w:tcPr>
            <w:tcW w:w="2183" w:type="dxa"/>
            <w:gridSpan w:val="2"/>
            <w:tcBorders>
              <w:bottom w:val="single" w:sz="4" w:space="0" w:color="auto"/>
            </w:tcBorders>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sz w:val="18"/>
                <w:szCs w:val="18"/>
              </w:rPr>
              <w:t>„§16e Überprüfung Arbeitsvertrag“ in comp.ASS (Termin-Textbaustein)</w:t>
            </w:r>
          </w:p>
        </w:tc>
      </w:tr>
      <w:tr>
        <w:trPr>
          <w:cantSplit/>
          <w:trHeight w:val="20"/>
          <w:jc w:val="right"/>
        </w:trPr>
        <w:tc>
          <w:tcPr>
            <w:tcW w:w="5593" w:type="dxa"/>
            <w:tcBorders>
              <w:right w:val="nil"/>
            </w:tcBorders>
            <w:tcMar>
              <w:top w:w="13" w:type="dxa"/>
              <w:left w:w="13" w:type="dxa"/>
              <w:bottom w:w="0" w:type="dxa"/>
              <w:right w:w="13" w:type="dxa"/>
            </w:tcMar>
            <w:vAlign w:val="center"/>
          </w:tcPr>
          <w:p>
            <w:pPr>
              <w:spacing w:before="80" w:after="80"/>
              <w:ind w:left="57" w:right="113"/>
              <w:rPr>
                <w:rFonts w:asciiTheme="minorHAnsi" w:hAnsiTheme="minorHAnsi" w:cs="Arial"/>
                <w:color w:val="009835"/>
                <w:sz w:val="22"/>
                <w:szCs w:val="22"/>
              </w:rPr>
            </w:pPr>
            <w:r>
              <w:rPr>
                <w:rFonts w:asciiTheme="minorHAnsi" w:hAnsiTheme="minorHAnsi" w:cs="Arial"/>
                <w:b/>
                <w:color w:val="009835"/>
                <w:sz w:val="22"/>
                <w:szCs w:val="22"/>
              </w:rPr>
              <w:t>5. Ablehnung</w:t>
            </w:r>
          </w:p>
        </w:tc>
        <w:tc>
          <w:tcPr>
            <w:tcW w:w="390" w:type="dxa"/>
            <w:tcBorders>
              <w:top w:val="single" w:sz="4" w:space="0" w:color="auto"/>
              <w:left w:val="nil"/>
              <w:right w:val="nil"/>
            </w:tcBorders>
            <w:noWrap/>
            <w:tcMar>
              <w:top w:w="13" w:type="dxa"/>
              <w:left w:w="13" w:type="dxa"/>
              <w:bottom w:w="0" w:type="dxa"/>
              <w:right w:w="13" w:type="dxa"/>
            </w:tcMar>
            <w:vAlign w:val="center"/>
          </w:tcPr>
          <w:p>
            <w:pPr>
              <w:jc w:val="center"/>
            </w:pPr>
          </w:p>
        </w:tc>
        <w:tc>
          <w:tcPr>
            <w:tcW w:w="390" w:type="dxa"/>
            <w:tcBorders>
              <w:top w:val="single" w:sz="4" w:space="0" w:color="auto"/>
              <w:left w:val="nil"/>
              <w:right w:val="nil"/>
            </w:tcBorders>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pPr>
          </w:p>
        </w:tc>
        <w:tc>
          <w:tcPr>
            <w:tcW w:w="391" w:type="dxa"/>
            <w:tcBorders>
              <w:top w:val="single" w:sz="4" w:space="0" w:color="auto"/>
              <w:left w:val="nil"/>
              <w:right w:val="nil"/>
            </w:tcBorders>
            <w:vAlign w:val="center"/>
          </w:tcPr>
          <w:p>
            <w:pPr>
              <w:jc w:val="center"/>
            </w:pPr>
          </w:p>
        </w:tc>
        <w:tc>
          <w:tcPr>
            <w:tcW w:w="2183" w:type="dxa"/>
            <w:gridSpan w:val="2"/>
            <w:tcBorders>
              <w:top w:val="single" w:sz="4" w:space="0" w:color="auto"/>
              <w:left w:val="nil"/>
            </w:tcBorders>
            <w:tcMar>
              <w:top w:w="13" w:type="dxa"/>
              <w:left w:w="113" w:type="dxa"/>
              <w:bottom w:w="0" w:type="dxa"/>
              <w:right w:w="28" w:type="dxa"/>
            </w:tcMar>
            <w:vAlign w:val="center"/>
          </w:tcPr>
          <w:p>
            <w:pPr>
              <w:ind w:right="113"/>
              <w:rPr>
                <w:rFonts w:asciiTheme="minorHAnsi" w:hAnsiTheme="minorHAnsi" w:cs="Arial"/>
                <w:color w:val="333333"/>
                <w:sz w:val="18"/>
                <w:szCs w:val="18"/>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bei abschließender negativer Entscheidung, da Angaben aus Antrag und Arbeitsvertrag nicht übereinstimmen: </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Ablehnung des Antrages</w:t>
            </w:r>
          </w:p>
          <w:p>
            <w:pPr>
              <w:spacing w:before="60" w:after="60"/>
              <w:ind w:left="340" w:right="113" w:hanging="215"/>
              <w:rPr>
                <w:rFonts w:asciiTheme="minorHAnsi" w:hAnsiTheme="minorHAnsi" w:cs="Arial"/>
                <w:b/>
                <w:sz w:val="22"/>
                <w:szCs w:val="22"/>
              </w:rPr>
            </w:pPr>
            <w:r>
              <w:rPr>
                <w:rFonts w:asciiTheme="minorHAnsi" w:hAnsiTheme="minorHAnsi" w:cs="Arial"/>
                <w:b/>
                <w:sz w:val="22"/>
                <w:szCs w:val="22"/>
              </w:rPr>
              <w:t>oder</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 xml:space="preserve">sofern Änderungen möglich erscheinen, ggf. „Nachverhandlungen“ mit Arbeitgeber führen, </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ggf. Anpassung des Arbeitsvertrages durch AG/AN</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erneute Prüfung</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p>
            <w:pPr>
              <w:jc w:val="center"/>
              <w:rPr>
                <w:rFonts w:asciiTheme="minorHAnsi" w:hAnsiTheme="minorHAnsi" w:cs="Arial"/>
                <w:color w:val="009835"/>
                <w:sz w:val="22"/>
                <w:szCs w:val="22"/>
              </w:rPr>
            </w:pPr>
          </w:p>
          <w:p>
            <w:pPr>
              <w:jc w:val="center"/>
              <w:rPr>
                <w:rFonts w:asciiTheme="minorHAnsi" w:hAnsiTheme="minorHAnsi" w:cs="Arial"/>
                <w:color w:val="009835"/>
                <w:sz w:val="12"/>
                <w:szCs w:val="12"/>
              </w:rPr>
            </w:pPr>
          </w:p>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1" w:type="dxa"/>
            <w:vAlign w:val="center"/>
          </w:tcPr>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p>
            <w:pPr>
              <w:jc w:val="cente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rPr>
            </w:pPr>
            <w:r>
              <w:rPr>
                <w:rFonts w:asciiTheme="minorHAnsi" w:hAnsiTheme="minorHAnsi" w:cs="Arial"/>
                <w:iCs/>
                <w:sz w:val="18"/>
                <w:szCs w:val="18"/>
              </w:rPr>
              <w:t xml:space="preserve">Ablehnung mittels Bescheid </w:t>
            </w:r>
          </w:p>
          <w:p>
            <w:pPr>
              <w:ind w:right="113"/>
              <w:rPr>
                <w:rFonts w:asciiTheme="minorHAnsi" w:hAnsiTheme="minorHAnsi" w:cs="Arial"/>
                <w:iCs/>
                <w:sz w:val="12"/>
                <w:szCs w:val="12"/>
              </w:rPr>
            </w:pPr>
          </w:p>
          <w:p>
            <w:pPr>
              <w:ind w:right="113"/>
              <w:rPr>
                <w:rFonts w:asciiTheme="minorHAnsi" w:hAnsiTheme="minorHAnsi" w:cs="Arial"/>
                <w:sz w:val="18"/>
                <w:szCs w:val="18"/>
              </w:rPr>
            </w:pPr>
            <w:r>
              <w:rPr>
                <w:rFonts w:asciiTheme="minorHAnsi" w:hAnsiTheme="minorHAnsi" w:cs="Arial"/>
                <w:sz w:val="18"/>
                <w:szCs w:val="18"/>
              </w:rPr>
              <w:t>Hier Verfahrensende!</w:t>
            </w:r>
          </w:p>
          <w:p>
            <w:pPr>
              <w:ind w:right="113"/>
              <w:jc w:val="center"/>
              <w:rPr>
                <w:rFonts w:asciiTheme="minorHAnsi" w:hAnsiTheme="minorHAnsi" w:cs="Arial"/>
                <w:sz w:val="18"/>
                <w:szCs w:val="18"/>
              </w:rPr>
            </w:pPr>
          </w:p>
          <w:p>
            <w:pPr>
              <w:ind w:right="113"/>
              <w:jc w:val="center"/>
              <w:rPr>
                <w:rFonts w:asciiTheme="minorHAnsi" w:hAnsiTheme="minorHAnsi" w:cs="Arial"/>
                <w:b/>
                <w:sz w:val="18"/>
                <w:szCs w:val="18"/>
              </w:rPr>
            </w:pPr>
            <w:r>
              <w:rPr>
                <w:rFonts w:asciiTheme="minorHAnsi" w:hAnsiTheme="minorHAnsi" w:cs="Arial"/>
                <w:b/>
                <w:sz w:val="18"/>
                <w:szCs w:val="18"/>
              </w:rPr>
              <w:t>oder</w:t>
            </w:r>
          </w:p>
          <w:p>
            <w:pPr>
              <w:ind w:right="113"/>
              <w:jc w:val="center"/>
              <w:rPr>
                <w:rFonts w:asciiTheme="minorHAnsi" w:hAnsiTheme="minorHAnsi" w:cs="Arial"/>
                <w:sz w:val="18"/>
                <w:szCs w:val="18"/>
              </w:rPr>
            </w:pPr>
          </w:p>
          <w:p>
            <w:pPr>
              <w:ind w:right="113"/>
              <w:rPr>
                <w:rFonts w:asciiTheme="minorHAnsi" w:hAnsiTheme="minorHAnsi" w:cs="Arial"/>
                <w:color w:val="333333"/>
                <w:sz w:val="18"/>
                <w:szCs w:val="18"/>
              </w:rPr>
            </w:pPr>
            <w:r>
              <w:rPr>
                <w:rFonts w:asciiTheme="minorHAnsi" w:hAnsiTheme="minorHAnsi" w:cs="Arial"/>
                <w:sz w:val="18"/>
                <w:szCs w:val="18"/>
              </w:rPr>
              <w:t>„§16e Überprüfung         Arbeitsvertrag“ in comp.ASS (Termin-Textbaustein)</w:t>
            </w:r>
          </w:p>
        </w:tc>
      </w:tr>
      <w:tr>
        <w:trPr>
          <w:cantSplit/>
          <w:trHeight w:val="20"/>
          <w:jc w:val="right"/>
        </w:trPr>
        <w:tc>
          <w:tcPr>
            <w:tcW w:w="9337" w:type="dxa"/>
            <w:gridSpan w:val="7"/>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6. Bewilligung</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wenn alle Arbeitgeberunterlagen vorliegen: Übergabe des Originalvorgangs an EGS zur weiteren Bearbeitung</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Anlegen der Stelle in comp.ASS</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eLb auf die nach § 16e SGB II geförderte Stelle buchen</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Berechnung des monatlichen Förderbetrages in Euro mit Hilfe der in comp.ASS hinterlegten Excel-Tabelle, </w:t>
            </w:r>
          </w:p>
          <w:p>
            <w:pPr>
              <w:spacing w:before="80" w:after="80"/>
              <w:ind w:left="57" w:right="113"/>
              <w:rPr>
                <w:rFonts w:asciiTheme="minorHAnsi" w:hAnsiTheme="minorHAnsi" w:cs="Arial"/>
                <w:sz w:val="22"/>
                <w:szCs w:val="22"/>
              </w:rPr>
            </w:pPr>
            <w:r>
              <w:rPr>
                <w:rFonts w:asciiTheme="minorHAnsi" w:hAnsiTheme="minorHAnsi" w:cs="Arial"/>
                <w:sz w:val="22"/>
                <w:szCs w:val="22"/>
              </w:rPr>
              <w:t xml:space="preserve">Abspeichern im Partnerverzeichnis und Dokumentation </w:t>
            </w:r>
          </w:p>
          <w:p>
            <w:pPr>
              <w:spacing w:before="80" w:after="80"/>
              <w:ind w:left="57" w:right="113"/>
              <w:rPr>
                <w:rFonts w:asciiTheme="minorHAnsi" w:hAnsiTheme="minorHAnsi" w:cs="Arial"/>
                <w:sz w:val="22"/>
                <w:szCs w:val="22"/>
              </w:rPr>
            </w:pPr>
            <w:r>
              <w:rPr>
                <w:rFonts w:asciiTheme="minorHAnsi" w:hAnsiTheme="minorHAnsi" w:cs="Arial"/>
                <w:sz w:val="22"/>
                <w:szCs w:val="22"/>
              </w:rPr>
              <w:t>des Berechnungsdatums (= Fundort im Partnerverzeichnis) im Termin</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„§16e LKZ Berechnung“                     in comp.ASS (Termin- Textbaustein)</w:t>
            </w:r>
          </w:p>
          <w:p>
            <w:pPr>
              <w:ind w:right="113"/>
              <w:rPr>
                <w:rFonts w:asciiTheme="minorHAnsi" w:hAnsiTheme="minorHAnsi" w:cs="Arial"/>
                <w:iCs/>
                <w:sz w:val="18"/>
                <w:szCs w:val="18"/>
              </w:rPr>
            </w:pPr>
            <w:r>
              <w:rPr>
                <w:rFonts w:asciiTheme="minorHAnsi" w:hAnsiTheme="minorHAnsi" w:cs="Arial"/>
                <w:color w:val="333333"/>
                <w:sz w:val="18"/>
                <w:szCs w:val="18"/>
              </w:rPr>
              <w:t>„§16e LKZ Berechnung“                     in comp.ASS (Termin- Druckrollbalken)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lastRenderedPageBreak/>
              <w:t xml:space="preserve">Bewilligungsbescheid mit Anlagen erstellen, den Bearbeiter oben rechts in der Maske vom  Bewilligungsbescheid auf die IFK abändern, unterschreiben, versenden und im Partnerverzeichnis in comp.ASS abspeichern </w:t>
            </w:r>
          </w:p>
        </w:tc>
        <w:tc>
          <w:tcPr>
            <w:tcW w:w="390" w:type="dxa"/>
            <w:tcBorders>
              <w:bottom w:val="single" w:sz="4" w:space="0" w:color="auto"/>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Borders>
              <w:bottom w:val="single" w:sz="4" w:space="0" w:color="auto"/>
            </w:tcBorders>
          </w:tcPr>
          <w:p>
            <w:pPr>
              <w:ind w:right="113"/>
              <w:rPr>
                <w:rFonts w:asciiTheme="minorHAnsi" w:hAnsiTheme="minorHAnsi" w:cs="Arial"/>
                <w:iCs/>
                <w:sz w:val="18"/>
                <w:szCs w:val="18"/>
                <w:highlight w:val="magenta"/>
              </w:rPr>
            </w:pPr>
          </w:p>
        </w:tc>
        <w:tc>
          <w:tcPr>
            <w:tcW w:w="2183" w:type="dxa"/>
            <w:gridSpan w:val="2"/>
            <w:tcBorders>
              <w:bottom w:val="single" w:sz="4" w:space="0" w:color="auto"/>
            </w:tcBorders>
            <w:tcMar>
              <w:top w:w="13" w:type="dxa"/>
              <w:left w:w="113" w:type="dxa"/>
              <w:bottom w:w="0" w:type="dxa"/>
              <w:right w:w="28" w:type="dxa"/>
            </w:tcMar>
            <w:vAlign w:val="center"/>
          </w:tcPr>
          <w:p>
            <w:pPr>
              <w:ind w:right="113"/>
              <w:rPr>
                <w:rFonts w:asciiTheme="minorHAnsi" w:hAnsiTheme="minorHAnsi" w:cs="Arial"/>
                <w:iCs/>
                <w:sz w:val="18"/>
                <w:szCs w:val="18"/>
              </w:rPr>
            </w:pPr>
            <w:r>
              <w:rPr>
                <w:rFonts w:asciiTheme="minorHAnsi" w:hAnsiTheme="minorHAnsi" w:cs="Arial"/>
                <w:iCs/>
                <w:sz w:val="18"/>
                <w:szCs w:val="18"/>
              </w:rPr>
              <w:t>„§16e Bewilligungs-bescheid Arbeitgeber“ in comp.ASS (Briefeditor-Textbaustein) mit zwei Anlagen „Schlusserklärung“ und „Anmeldung zur Sozialversicherung“ in comp.ASS (Briefeditor-Druckrollbalken)</w:t>
            </w:r>
          </w:p>
        </w:tc>
      </w:tr>
      <w:tr>
        <w:trPr>
          <w:cantSplit/>
          <w:trHeight w:val="20"/>
          <w:jc w:val="right"/>
        </w:trPr>
        <w:tc>
          <w:tcPr>
            <w:tcW w:w="5593" w:type="dxa"/>
            <w:tcBorders>
              <w:right w:val="nil"/>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b/>
                <w:color w:val="009835"/>
                <w:sz w:val="22"/>
                <w:szCs w:val="22"/>
              </w:rPr>
              <w:t>7. Zahlungsabwicklung</w:t>
            </w:r>
          </w:p>
        </w:tc>
        <w:tc>
          <w:tcPr>
            <w:tcW w:w="390" w:type="dxa"/>
            <w:tcBorders>
              <w:top w:val="single" w:sz="4" w:space="0" w:color="auto"/>
              <w:left w:val="nil"/>
              <w:right w:val="nil"/>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Borders>
              <w:top w:val="single" w:sz="4" w:space="0" w:color="auto"/>
              <w:left w:val="nil"/>
              <w:right w:val="nil"/>
            </w:tcBorders>
          </w:tcPr>
          <w:p>
            <w:pPr>
              <w:ind w:right="113"/>
              <w:rPr>
                <w:rFonts w:asciiTheme="minorHAnsi" w:hAnsiTheme="minorHAnsi" w:cs="Arial"/>
                <w:iCs/>
                <w:sz w:val="18"/>
                <w:szCs w:val="18"/>
                <w:highlight w:val="magenta"/>
              </w:rPr>
            </w:pPr>
          </w:p>
        </w:tc>
        <w:tc>
          <w:tcPr>
            <w:tcW w:w="2183" w:type="dxa"/>
            <w:gridSpan w:val="2"/>
            <w:tcBorders>
              <w:top w:val="single" w:sz="4" w:space="0" w:color="auto"/>
              <w:left w:val="nil"/>
            </w:tcBorders>
            <w:tcMar>
              <w:top w:w="13" w:type="dxa"/>
              <w:left w:w="113" w:type="dxa"/>
              <w:bottom w:w="0" w:type="dxa"/>
              <w:right w:w="28" w:type="dxa"/>
            </w:tcMar>
            <w:vAlign w:val="center"/>
          </w:tcPr>
          <w:p>
            <w:pPr>
              <w:ind w:right="113"/>
              <w:rPr>
                <w:rFonts w:asciiTheme="minorHAnsi" w:hAnsiTheme="minorHAnsi" w:cs="Arial"/>
                <w:iCs/>
                <w:sz w:val="18"/>
                <w:szCs w:val="18"/>
              </w:rPr>
            </w:pPr>
          </w:p>
        </w:tc>
      </w:tr>
      <w:tr>
        <w:trPr>
          <w:cantSplit/>
          <w:trHeight w:val="20"/>
          <w:jc w:val="right"/>
        </w:trPr>
        <w:tc>
          <w:tcPr>
            <w:tcW w:w="5593" w:type="dxa"/>
            <w:tcMar>
              <w:top w:w="13" w:type="dxa"/>
              <w:left w:w="13" w:type="dxa"/>
              <w:bottom w:w="0" w:type="dxa"/>
              <w:right w:w="13" w:type="dxa"/>
            </w:tcMar>
            <w:vAlign w:val="center"/>
          </w:tcPr>
          <w:p>
            <w:pPr>
              <w:pStyle w:val="Listenabsatz"/>
              <w:numPr>
                <w:ilvl w:val="0"/>
                <w:numId w:val="21"/>
              </w:numPr>
              <w:spacing w:before="80" w:after="80"/>
              <w:ind w:right="113"/>
              <w:rPr>
                <w:rFonts w:asciiTheme="minorHAnsi" w:hAnsiTheme="minorHAnsi" w:cs="Arial"/>
                <w:sz w:val="22"/>
                <w:szCs w:val="22"/>
              </w:rPr>
            </w:pPr>
            <w:r>
              <w:rPr>
                <w:rFonts w:asciiTheme="minorHAnsi" w:hAnsiTheme="minorHAnsi" w:cs="Arial"/>
                <w:sz w:val="22"/>
                <w:szCs w:val="22"/>
              </w:rPr>
              <w:t>Zahlungsabwicklung und Anlage von Wiedervorlagen</w:t>
            </w:r>
          </w:p>
          <w:p>
            <w:pPr>
              <w:pStyle w:val="Listenabsatz"/>
              <w:numPr>
                <w:ilvl w:val="0"/>
                <w:numId w:val="21"/>
              </w:numPr>
              <w:spacing w:before="80" w:after="80"/>
              <w:ind w:right="113"/>
              <w:rPr>
                <w:rFonts w:asciiTheme="minorHAnsi" w:hAnsiTheme="minorHAnsi" w:cs="Arial"/>
                <w:sz w:val="22"/>
                <w:szCs w:val="22"/>
              </w:rPr>
            </w:pPr>
            <w:r>
              <w:rPr>
                <w:rFonts w:asciiTheme="minorHAnsi" w:hAnsiTheme="minorHAnsi" w:cs="Arial"/>
                <w:sz w:val="22"/>
                <w:szCs w:val="22"/>
              </w:rPr>
              <w:t>Buchungen in comp.ASS vornehmen (die letzte Rate auf „Plan“ stellen)</w:t>
            </w:r>
          </w:p>
        </w:tc>
        <w:tc>
          <w:tcPr>
            <w:tcW w:w="390" w:type="dxa"/>
            <w:tcBorders>
              <w:bottom w:val="single" w:sz="4" w:space="0" w:color="auto"/>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Borders>
              <w:bottom w:val="single" w:sz="4" w:space="0" w:color="auto"/>
            </w:tcBorders>
          </w:tcPr>
          <w:p>
            <w:pPr>
              <w:ind w:right="113"/>
              <w:rPr>
                <w:rFonts w:asciiTheme="minorHAnsi" w:hAnsiTheme="minorHAnsi" w:cs="Arial"/>
                <w:iCs/>
                <w:sz w:val="18"/>
                <w:szCs w:val="18"/>
                <w:highlight w:val="magenta"/>
              </w:rPr>
            </w:pPr>
          </w:p>
        </w:tc>
        <w:tc>
          <w:tcPr>
            <w:tcW w:w="2183" w:type="dxa"/>
            <w:gridSpan w:val="2"/>
            <w:tcBorders>
              <w:bottom w:val="single" w:sz="4" w:space="0" w:color="auto"/>
            </w:tcBorders>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Borders>
              <w:right w:val="nil"/>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b/>
                <w:color w:val="009835"/>
                <w:sz w:val="22"/>
                <w:szCs w:val="22"/>
              </w:rPr>
              <w:t>8. Beschäftigungsbegleitendes Coaching</w:t>
            </w:r>
          </w:p>
        </w:tc>
        <w:tc>
          <w:tcPr>
            <w:tcW w:w="390" w:type="dxa"/>
            <w:tcBorders>
              <w:top w:val="single" w:sz="4" w:space="0" w:color="auto"/>
              <w:left w:val="nil"/>
              <w:right w:val="nil"/>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Borders>
              <w:top w:val="single" w:sz="4" w:space="0" w:color="auto"/>
              <w:left w:val="nil"/>
              <w:right w:val="nil"/>
            </w:tcBorders>
          </w:tcPr>
          <w:p>
            <w:pPr>
              <w:ind w:right="113"/>
              <w:rPr>
                <w:rFonts w:asciiTheme="minorHAnsi" w:hAnsiTheme="minorHAnsi" w:cs="Arial"/>
                <w:iCs/>
                <w:sz w:val="18"/>
                <w:szCs w:val="18"/>
                <w:highlight w:val="magenta"/>
              </w:rPr>
            </w:pPr>
          </w:p>
        </w:tc>
        <w:tc>
          <w:tcPr>
            <w:tcW w:w="2183" w:type="dxa"/>
            <w:gridSpan w:val="2"/>
            <w:tcBorders>
              <w:top w:val="single" w:sz="4" w:space="0" w:color="auto"/>
              <w:left w:val="nil"/>
            </w:tcBorders>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Dokumentation des Betreuungsumfanges während des beschäftigungsbegleitenden Coachings „JobCompanion“</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sz w:val="18"/>
                <w:szCs w:val="18"/>
              </w:rPr>
            </w:pPr>
            <w:r>
              <w:rPr>
                <w:rFonts w:asciiTheme="minorHAnsi" w:hAnsiTheme="minorHAnsi" w:cs="Arial"/>
                <w:sz w:val="18"/>
                <w:szCs w:val="18"/>
              </w:rPr>
              <w:t>„§16e Dokumentation Betreuungsumfang JobCompanion“ in comp.ASS (Termin-Textbaustein)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Zuweisung des eLb zu der Maßnahme JobCompanion            (= beschäftigungsbegleitendes Coaching) - Regelfall</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 xml:space="preserve">Beginn JobCompanion: zeitgleich mit Arbeitsaufnahme </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Dauer: bis zum Ende des Beschäftigungsverhältnisses möglich</w:t>
            </w:r>
          </w:p>
          <w:p>
            <w:pPr>
              <w:pStyle w:val="Listenabsatz"/>
              <w:numPr>
                <w:ilvl w:val="0"/>
                <w:numId w:val="19"/>
              </w:numPr>
              <w:spacing w:before="80" w:after="80"/>
              <w:ind w:left="340" w:right="113" w:hanging="215"/>
              <w:rPr>
                <w:rFonts w:asciiTheme="minorHAnsi" w:hAnsiTheme="minorHAnsi" w:cs="Arial"/>
                <w:sz w:val="22"/>
                <w:szCs w:val="22"/>
              </w:rPr>
            </w:pPr>
            <w:r>
              <w:rPr>
                <w:rFonts w:asciiTheme="minorHAnsi" w:hAnsiTheme="minorHAnsi" w:cs="Arial"/>
                <w:sz w:val="22"/>
                <w:szCs w:val="22"/>
              </w:rPr>
              <w:t>Pflicht zur Freistellung durch den Arbeitgeber besteht nur in den ersten sechs Monaten des Beschäftigungsverhältnisses</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sz w:val="18"/>
                <w:szCs w:val="18"/>
              </w:rPr>
            </w:pPr>
            <w:r>
              <w:rPr>
                <w:rFonts w:asciiTheme="minorHAnsi" w:hAnsiTheme="minorHAnsi" w:cs="Arial"/>
                <w:sz w:val="18"/>
                <w:szCs w:val="18"/>
              </w:rPr>
              <w:t>„§16e Zuweisung JobCompanion“ in comp.ASS (Briefeditor-Textbaustein)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Information an den Träger bezüglich der Zuweisung</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sz w:val="18"/>
                <w:szCs w:val="18"/>
              </w:rPr>
            </w:pPr>
            <w:r>
              <w:rPr>
                <w:rFonts w:asciiTheme="minorHAnsi" w:hAnsiTheme="minorHAnsi" w:cs="Arial"/>
                <w:sz w:val="18"/>
                <w:szCs w:val="18"/>
              </w:rPr>
              <w:t>„§16e JobCompanion Mitteilung Träger“ in comp.ASS (Briefeditor-Textbaustein) mit Anlage Übergabebogen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Information an den Arbeitgeber</w:t>
            </w:r>
          </w:p>
        </w:tc>
        <w:tc>
          <w:tcPr>
            <w:tcW w:w="390" w:type="dxa"/>
            <w:tcBorders>
              <w:bottom w:val="single" w:sz="4" w:space="0" w:color="auto"/>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bottom w:val="single" w:sz="4" w:space="0" w:color="auto"/>
            </w:tcBorders>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Borders>
              <w:bottom w:val="single" w:sz="4" w:space="0" w:color="auto"/>
            </w:tcBorders>
          </w:tcPr>
          <w:p>
            <w:pPr>
              <w:ind w:right="113"/>
              <w:rPr>
                <w:rFonts w:asciiTheme="minorHAnsi" w:hAnsiTheme="minorHAnsi" w:cs="Arial"/>
                <w:iCs/>
                <w:sz w:val="18"/>
                <w:szCs w:val="18"/>
                <w:highlight w:val="magenta"/>
              </w:rPr>
            </w:pPr>
          </w:p>
        </w:tc>
        <w:tc>
          <w:tcPr>
            <w:tcW w:w="2183" w:type="dxa"/>
            <w:gridSpan w:val="2"/>
            <w:tcBorders>
              <w:bottom w:val="single" w:sz="4" w:space="0" w:color="auto"/>
            </w:tcBorders>
            <w:tcMar>
              <w:top w:w="13" w:type="dxa"/>
              <w:left w:w="113" w:type="dxa"/>
              <w:bottom w:w="0" w:type="dxa"/>
              <w:right w:w="28" w:type="dxa"/>
            </w:tcMar>
            <w:vAlign w:val="center"/>
          </w:tcPr>
          <w:p>
            <w:pPr>
              <w:ind w:right="113"/>
              <w:rPr>
                <w:rFonts w:asciiTheme="minorHAnsi" w:hAnsiTheme="minorHAnsi" w:cs="Arial"/>
                <w:sz w:val="18"/>
                <w:szCs w:val="18"/>
              </w:rPr>
            </w:pPr>
            <w:r>
              <w:rPr>
                <w:rFonts w:asciiTheme="minorHAnsi" w:hAnsiTheme="minorHAnsi" w:cs="Arial"/>
                <w:sz w:val="18"/>
                <w:szCs w:val="18"/>
              </w:rPr>
              <w:t>„§16e JobCompanion Info Arbeitgeber“ in comp.ASS (Briefeditor-Textbaustein)</w:t>
            </w:r>
          </w:p>
        </w:tc>
      </w:tr>
      <w:tr>
        <w:trPr>
          <w:cantSplit/>
          <w:trHeight w:val="20"/>
          <w:jc w:val="right"/>
        </w:trPr>
        <w:tc>
          <w:tcPr>
            <w:tcW w:w="5593" w:type="dxa"/>
            <w:tcBorders>
              <w:right w:val="nil"/>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b/>
                <w:color w:val="009835"/>
                <w:sz w:val="22"/>
                <w:szCs w:val="22"/>
              </w:rPr>
              <w:t>9. während des Förderzeitraumes</w:t>
            </w:r>
          </w:p>
        </w:tc>
        <w:tc>
          <w:tcPr>
            <w:tcW w:w="390" w:type="dxa"/>
            <w:tcBorders>
              <w:top w:val="single" w:sz="4" w:space="0" w:color="auto"/>
              <w:left w:val="nil"/>
              <w:right w:val="nil"/>
            </w:tcBorders>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Borders>
              <w:top w:val="single" w:sz="4" w:space="0" w:color="auto"/>
              <w:left w:val="nil"/>
              <w:right w:val="nil"/>
            </w:tcBorders>
            <w:tcMar>
              <w:top w:w="13" w:type="dxa"/>
              <w:left w:w="13" w:type="dxa"/>
              <w:bottom w:w="0" w:type="dxa"/>
              <w:right w:w="13" w:type="dxa"/>
            </w:tcMar>
            <w:vAlign w:val="center"/>
          </w:tcPr>
          <w:p>
            <w:pPr>
              <w:jc w:val="center"/>
              <w:rPr>
                <w:rFonts w:asciiTheme="minorHAnsi" w:hAnsiTheme="minorHAnsi" w:cs="Arial"/>
                <w:sz w:val="20"/>
                <w:szCs w:val="20"/>
              </w:rPr>
            </w:pPr>
          </w:p>
        </w:tc>
        <w:tc>
          <w:tcPr>
            <w:tcW w:w="391" w:type="dxa"/>
            <w:tcBorders>
              <w:top w:val="single" w:sz="4" w:space="0" w:color="auto"/>
              <w:left w:val="nil"/>
              <w:right w:val="nil"/>
            </w:tcBorders>
          </w:tcPr>
          <w:p>
            <w:pPr>
              <w:ind w:right="113"/>
              <w:rPr>
                <w:rFonts w:asciiTheme="minorHAnsi" w:hAnsiTheme="minorHAnsi" w:cs="Arial"/>
                <w:iCs/>
                <w:sz w:val="18"/>
                <w:szCs w:val="18"/>
                <w:highlight w:val="magenta"/>
              </w:rPr>
            </w:pPr>
          </w:p>
        </w:tc>
        <w:tc>
          <w:tcPr>
            <w:tcW w:w="2183" w:type="dxa"/>
            <w:gridSpan w:val="2"/>
            <w:tcBorders>
              <w:top w:val="single" w:sz="4" w:space="0" w:color="auto"/>
              <w:left w:val="nil"/>
            </w:tcBorders>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right="113"/>
              <w:rPr>
                <w:rFonts w:asciiTheme="minorHAnsi" w:hAnsiTheme="minorHAnsi" w:cs="Arial"/>
                <w:sz w:val="22"/>
                <w:szCs w:val="22"/>
              </w:rPr>
            </w:pPr>
            <w:r>
              <w:rPr>
                <w:rFonts w:asciiTheme="minorHAnsi" w:hAnsiTheme="minorHAnsi" w:cs="Arial"/>
                <w:sz w:val="22"/>
                <w:szCs w:val="22"/>
              </w:rPr>
              <w:t>jährliche oder anlassbezogene Abstimmung zwischen Maßnahmeträger, eLb und IFK (ggf. Einbeziehung des Arbeitgebers) über die dokumentierten Integrationsfortschritte</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sz w:val="20"/>
                <w:szCs w:val="20"/>
              </w:rPr>
            </w:pPr>
            <w:r>
              <w:rPr>
                <w:rFonts w:asciiTheme="minorHAnsi" w:hAnsiTheme="minorHAnsi" w:cs="Arial"/>
                <w:color w:val="009835"/>
                <w:sz w:val="22"/>
                <w:szCs w:val="22"/>
              </w:rPr>
              <w:sym w:font="Wingdings" w:char="006C"/>
            </w: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rPr>
            </w:pPr>
            <w:r>
              <w:rPr>
                <w:rFonts w:asciiTheme="minorHAnsi" w:hAnsiTheme="minorHAnsi" w:cs="Arial"/>
                <w:sz w:val="18"/>
                <w:szCs w:val="18"/>
              </w:rPr>
              <w:t xml:space="preserve">Laut Konzept und Beauftragung kommt i.d.R. der Maßnahmeträger auf </w:t>
            </w:r>
            <w:r>
              <w:rPr>
                <w:rFonts w:asciiTheme="minorHAnsi" w:hAnsiTheme="minorHAnsi" w:cs="Arial"/>
                <w:sz w:val="18"/>
                <w:szCs w:val="18"/>
                <w:highlight w:val="yellow"/>
              </w:rPr>
              <w:t>die IFK</w:t>
            </w:r>
            <w:r>
              <w:rPr>
                <w:rFonts w:asciiTheme="minorHAnsi" w:hAnsiTheme="minorHAnsi" w:cs="Arial"/>
                <w:sz w:val="18"/>
                <w:szCs w:val="18"/>
              </w:rPr>
              <w:t xml:space="preserve"> zu.</w:t>
            </w:r>
          </w:p>
        </w:tc>
      </w:tr>
      <w:tr>
        <w:trPr>
          <w:cantSplit/>
          <w:trHeight w:val="20"/>
          <w:jc w:val="right"/>
        </w:trPr>
        <w:tc>
          <w:tcPr>
            <w:tcW w:w="5593" w:type="dxa"/>
            <w:tcMar>
              <w:top w:w="13" w:type="dxa"/>
              <w:left w:w="13" w:type="dxa"/>
              <w:bottom w:w="0" w:type="dxa"/>
              <w:right w:w="13" w:type="dxa"/>
            </w:tcMar>
            <w:vAlign w:val="center"/>
          </w:tcPr>
          <w:p>
            <w:pPr>
              <w:spacing w:before="80" w:after="80"/>
              <w:ind w:right="113"/>
              <w:rPr>
                <w:rFonts w:asciiTheme="minorHAnsi" w:hAnsiTheme="minorHAnsi" w:cs="Arial"/>
                <w:sz w:val="22"/>
                <w:szCs w:val="22"/>
              </w:rPr>
            </w:pPr>
            <w:r>
              <w:rPr>
                <w:rFonts w:asciiTheme="minorHAnsi" w:hAnsiTheme="minorHAnsi" w:cs="Arial"/>
                <w:sz w:val="22"/>
                <w:szCs w:val="22"/>
              </w:rPr>
              <w:lastRenderedPageBreak/>
              <w:t>ggf. Anpassung des Betreuungsumfanges des beschäftigungsbegleitenden Coachings „JobCompanion“ und Dokumentation per Termin-Eintrag</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right="113"/>
              <w:rPr>
                <w:rFonts w:asciiTheme="minorHAnsi" w:hAnsiTheme="minorHAnsi" w:cs="Arial"/>
                <w:sz w:val="22"/>
                <w:szCs w:val="22"/>
              </w:rPr>
            </w:pPr>
            <w:r>
              <w:rPr>
                <w:rFonts w:asciiTheme="minorHAnsi" w:hAnsiTheme="minorHAnsi" w:cs="Arial"/>
                <w:sz w:val="22"/>
                <w:szCs w:val="22"/>
              </w:rPr>
              <w:t xml:space="preserve">Prozess-/Integrationsverantwortung obliegt für die gesamte Förderdauer dem Jobcenter </w:t>
            </w:r>
          </w:p>
          <w:p>
            <w:pPr>
              <w:spacing w:before="80" w:after="80"/>
              <w:ind w:right="113"/>
              <w:rPr>
                <w:rFonts w:asciiTheme="minorHAnsi" w:hAnsiTheme="minorHAnsi" w:cs="Arial"/>
                <w:sz w:val="22"/>
                <w:szCs w:val="22"/>
              </w:rPr>
            </w:pPr>
            <w:r>
              <w:sym w:font="Wingdings" w:char="F0E0"/>
            </w:r>
            <w:r>
              <w:t xml:space="preserve"> </w:t>
            </w:r>
            <w:r>
              <w:rPr>
                <w:rFonts w:asciiTheme="minorHAnsi" w:hAnsiTheme="minorHAnsi" w:cs="Arial"/>
                <w:sz w:val="22"/>
                <w:szCs w:val="22"/>
              </w:rPr>
              <w:t>regelmäßige Kontakte sind erforderlich, um die Entwicklung im Betrieb zu beobachten und ggf. eine Anpassung der Integrationsstrategie vorzunehmen</w:t>
            </w:r>
          </w:p>
          <w:p>
            <w:pPr>
              <w:spacing w:before="80" w:after="80"/>
              <w:ind w:right="113"/>
              <w:rPr>
                <w:rFonts w:asciiTheme="minorHAnsi" w:hAnsiTheme="minorHAnsi" w:cs="Arial"/>
                <w:sz w:val="22"/>
                <w:szCs w:val="22"/>
              </w:rPr>
            </w:pPr>
            <w:r>
              <w:sym w:font="Wingdings" w:char="F0E0"/>
            </w:r>
            <w:r>
              <w:t xml:space="preserve"> </w:t>
            </w:r>
            <w:r>
              <w:rPr>
                <w:rFonts w:asciiTheme="minorHAnsi" w:hAnsiTheme="minorHAnsi" w:cs="Arial"/>
                <w:sz w:val="22"/>
                <w:szCs w:val="22"/>
              </w:rPr>
              <w:t xml:space="preserve">fortlaufende Überprüfung, ob eine Arbeitsaufnahme auf dem 1. Arbeitsmarkt in ungeförderter Beschäftigung möglich ist (oder ein Praktikum für eine solche ungeförderte Beschäftigung möglich ist) </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t xml:space="preserve">bei </w:t>
            </w:r>
            <w:r>
              <w:rPr>
                <w:rFonts w:asciiTheme="minorHAnsi" w:hAnsiTheme="minorHAnsi" w:cs="Arial"/>
                <w:b/>
                <w:sz w:val="22"/>
                <w:szCs w:val="22"/>
                <w:u w:val="single"/>
              </w:rPr>
              <w:t>vorzeitiger Beendigung (Kündigung)</w:t>
            </w:r>
            <w:r>
              <w:rPr>
                <w:rFonts w:asciiTheme="minorHAnsi" w:hAnsiTheme="minorHAnsi" w:cs="Arial"/>
                <w:sz w:val="22"/>
                <w:szCs w:val="22"/>
                <w:u w:val="single"/>
              </w:rPr>
              <w:t>:</w:t>
            </w:r>
          </w:p>
          <w:p>
            <w:pPr>
              <w:spacing w:before="80" w:after="80"/>
              <w:ind w:left="57" w:right="113"/>
              <w:rPr>
                <w:rFonts w:asciiTheme="minorHAnsi" w:hAnsiTheme="minorHAnsi" w:cs="Arial"/>
                <w:sz w:val="22"/>
                <w:szCs w:val="22"/>
              </w:rPr>
            </w:pPr>
            <w:r>
              <w:rPr>
                <w:rFonts w:asciiTheme="minorHAnsi" w:hAnsiTheme="minorHAnsi" w:cs="Arial"/>
                <w:sz w:val="22"/>
                <w:szCs w:val="22"/>
              </w:rPr>
              <w:t xml:space="preserve">Prüfung, ob eine teilweise Rückzahlung (d.h. die letzten </w:t>
            </w:r>
            <w:r>
              <w:rPr>
                <w:rFonts w:asciiTheme="minorHAnsi" w:hAnsiTheme="minorHAnsi" w:cs="Arial"/>
                <w:b/>
                <w:sz w:val="22"/>
                <w:szCs w:val="22"/>
              </w:rPr>
              <w:t>sechs Monate</w:t>
            </w:r>
            <w:r>
              <w:rPr>
                <w:rFonts w:asciiTheme="minorHAnsi" w:hAnsiTheme="minorHAnsi" w:cs="Arial"/>
                <w:sz w:val="22"/>
                <w:szCs w:val="22"/>
              </w:rPr>
              <w:t xml:space="preserve">, jedoch höchstens ½ des bisher geleisteten Lohnkostenzuschusses) erfolgt </w:t>
            </w:r>
            <w:r>
              <w:rPr>
                <w:rFonts w:asciiTheme="minorHAnsi" w:hAnsiTheme="minorHAnsi" w:cs="Arial"/>
                <w:sz w:val="22"/>
                <w:szCs w:val="22"/>
              </w:rPr>
              <w:sym w:font="Wingdings" w:char="F0E0"/>
            </w:r>
            <w:r>
              <w:rPr>
                <w:rFonts w:asciiTheme="minorHAnsi" w:hAnsiTheme="minorHAnsi" w:cs="Arial"/>
                <w:sz w:val="22"/>
                <w:szCs w:val="22"/>
              </w:rPr>
              <w:t>Anwendung des § 92 Abs. 2 SGB III</w:t>
            </w:r>
          </w:p>
          <w:p>
            <w:pPr>
              <w:pStyle w:val="Listenabsatz"/>
              <w:numPr>
                <w:ilvl w:val="0"/>
                <w:numId w:val="21"/>
              </w:numPr>
              <w:spacing w:before="80" w:after="80"/>
              <w:ind w:left="341" w:right="113" w:hanging="284"/>
              <w:rPr>
                <w:rFonts w:asciiTheme="minorHAnsi" w:hAnsiTheme="minorHAnsi" w:cs="Arial"/>
                <w:sz w:val="22"/>
                <w:szCs w:val="22"/>
              </w:rPr>
            </w:pPr>
            <w:r>
              <w:rPr>
                <w:rFonts w:asciiTheme="minorHAnsi" w:hAnsiTheme="minorHAnsi" w:cs="Arial"/>
                <w:sz w:val="22"/>
                <w:szCs w:val="22"/>
              </w:rPr>
              <w:t>Anhörung nach § 24 SGB X durchführen</w:t>
            </w:r>
          </w:p>
          <w:p>
            <w:pPr>
              <w:pStyle w:val="Listenabsatz"/>
              <w:numPr>
                <w:ilvl w:val="0"/>
                <w:numId w:val="21"/>
              </w:numPr>
              <w:spacing w:before="80" w:after="80"/>
              <w:ind w:left="341" w:right="113" w:hanging="284"/>
              <w:rPr>
                <w:rFonts w:asciiTheme="minorHAnsi" w:hAnsiTheme="minorHAnsi" w:cs="Arial"/>
                <w:sz w:val="22"/>
                <w:szCs w:val="22"/>
              </w:rPr>
            </w:pPr>
            <w:r>
              <w:rPr>
                <w:rFonts w:asciiTheme="minorHAnsi" w:hAnsiTheme="minorHAnsi" w:cs="Arial"/>
                <w:sz w:val="22"/>
                <w:szCs w:val="22"/>
              </w:rPr>
              <w:t>Prüfung des Grundes der Beendigung der Beschäftigung (=Prüfung der Ausnahmeregelungen des § 92 Abs. 2 Satz 2 Nr. 1-5 SGB III und Entscheidung, ob Rückzahlung oder ein Absehen von der Rückzahlung nach § 92 Abs. 2 SGB III)</w:t>
            </w:r>
          </w:p>
          <w:p>
            <w:pPr>
              <w:pStyle w:val="Listenabsatz"/>
              <w:numPr>
                <w:ilvl w:val="0"/>
                <w:numId w:val="21"/>
              </w:numPr>
              <w:spacing w:before="80" w:after="80"/>
              <w:ind w:left="341" w:right="113" w:hanging="284"/>
              <w:rPr>
                <w:rFonts w:asciiTheme="minorHAnsi" w:hAnsiTheme="minorHAnsi" w:cs="Arial"/>
                <w:sz w:val="22"/>
                <w:szCs w:val="22"/>
              </w:rPr>
            </w:pPr>
            <w:r>
              <w:rPr>
                <w:rFonts w:asciiTheme="minorHAnsi" w:hAnsiTheme="minorHAnsi" w:cs="Arial"/>
                <w:sz w:val="22"/>
                <w:szCs w:val="22"/>
              </w:rPr>
              <w:t xml:space="preserve">bei </w:t>
            </w:r>
            <w:r>
              <w:rPr>
                <w:rFonts w:asciiTheme="minorHAnsi" w:hAnsiTheme="minorHAnsi" w:cs="Arial"/>
                <w:sz w:val="22"/>
                <w:szCs w:val="22"/>
                <w:u w:val="single"/>
              </w:rPr>
              <w:t>Absehen</w:t>
            </w:r>
            <w:r>
              <w:rPr>
                <w:rFonts w:asciiTheme="minorHAnsi" w:hAnsiTheme="minorHAnsi" w:cs="Arial"/>
                <w:sz w:val="22"/>
                <w:szCs w:val="22"/>
              </w:rPr>
              <w:t xml:space="preserve"> von der Rückzahlung: Versand des Schreibens und Schlussabrechnung durchführen</w:t>
            </w:r>
          </w:p>
          <w:p>
            <w:pPr>
              <w:pStyle w:val="Listenabsatz"/>
              <w:numPr>
                <w:ilvl w:val="0"/>
                <w:numId w:val="21"/>
              </w:numPr>
              <w:spacing w:before="80" w:after="80"/>
              <w:ind w:left="341" w:right="113" w:hanging="284"/>
              <w:rPr>
                <w:rFonts w:asciiTheme="minorHAnsi" w:hAnsiTheme="minorHAnsi" w:cs="Arial"/>
                <w:sz w:val="22"/>
                <w:szCs w:val="22"/>
              </w:rPr>
            </w:pPr>
            <w:r>
              <w:rPr>
                <w:rFonts w:asciiTheme="minorHAnsi" w:hAnsiTheme="minorHAnsi" w:cs="Arial"/>
                <w:sz w:val="22"/>
                <w:szCs w:val="22"/>
              </w:rPr>
              <w:t xml:space="preserve">bei </w:t>
            </w:r>
            <w:r>
              <w:rPr>
                <w:rFonts w:asciiTheme="minorHAnsi" w:hAnsiTheme="minorHAnsi" w:cs="Arial"/>
                <w:sz w:val="22"/>
                <w:szCs w:val="22"/>
                <w:u w:val="single"/>
              </w:rPr>
              <w:t>Rückzahlung</w:t>
            </w:r>
            <w:r>
              <w:rPr>
                <w:rFonts w:asciiTheme="minorHAnsi" w:hAnsiTheme="minorHAnsi" w:cs="Arial"/>
                <w:sz w:val="22"/>
                <w:szCs w:val="22"/>
              </w:rPr>
              <w:t>: Versand des Rückforderungs-bescheides (Rückzahlung nach § 92 Abs. 2 SGB III) und keine Schlussabrechnung durchführen</w:t>
            </w:r>
          </w:p>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t xml:space="preserve">bei </w:t>
            </w:r>
            <w:r>
              <w:rPr>
                <w:rFonts w:asciiTheme="minorHAnsi" w:hAnsiTheme="minorHAnsi" w:cs="Arial"/>
                <w:b/>
                <w:sz w:val="22"/>
                <w:szCs w:val="22"/>
                <w:u w:val="single"/>
              </w:rPr>
              <w:t>nicht</w:t>
            </w:r>
            <w:r>
              <w:rPr>
                <w:rFonts w:asciiTheme="minorHAnsi" w:hAnsiTheme="minorHAnsi" w:cs="Arial"/>
                <w:sz w:val="22"/>
                <w:szCs w:val="22"/>
                <w:u w:val="single"/>
              </w:rPr>
              <w:t xml:space="preserve"> </w:t>
            </w:r>
            <w:r>
              <w:rPr>
                <w:rFonts w:asciiTheme="minorHAnsi" w:hAnsiTheme="minorHAnsi" w:cs="Arial"/>
                <w:b/>
                <w:sz w:val="22"/>
                <w:szCs w:val="22"/>
                <w:u w:val="single"/>
              </w:rPr>
              <w:t>zweckgerichteter Verwendung:</w:t>
            </w:r>
          </w:p>
          <w:p>
            <w:pPr>
              <w:spacing w:before="80" w:after="80"/>
              <w:ind w:left="57" w:right="113"/>
              <w:rPr>
                <w:rFonts w:asciiTheme="minorHAnsi" w:hAnsiTheme="minorHAnsi" w:cs="Arial"/>
                <w:sz w:val="22"/>
                <w:szCs w:val="22"/>
                <w:u w:val="single"/>
              </w:rPr>
            </w:pPr>
            <w:r>
              <w:rPr>
                <w:rFonts w:asciiTheme="minorHAnsi" w:hAnsiTheme="minorHAnsi" w:cs="Arial"/>
                <w:sz w:val="22"/>
                <w:szCs w:val="22"/>
              </w:rPr>
              <w:t xml:space="preserve">wenn der LKZ § 16e SGB II nicht zweckgerichtet verwendet wird oder die geforderten Unterlagen nicht eingereicht worden sind </w:t>
            </w:r>
            <w:r>
              <w:rPr>
                <w:rFonts w:asciiTheme="minorHAnsi" w:hAnsiTheme="minorHAnsi" w:cs="Arial"/>
                <w:sz w:val="22"/>
                <w:szCs w:val="22"/>
              </w:rPr>
              <w:sym w:font="Wingdings" w:char="F0E0"/>
            </w:r>
            <w:r>
              <w:rPr>
                <w:rFonts w:asciiTheme="minorHAnsi" w:hAnsiTheme="minorHAnsi" w:cs="Arial"/>
                <w:sz w:val="22"/>
                <w:szCs w:val="22"/>
              </w:rPr>
              <w:t xml:space="preserve"> Prüfung, ob Bescheid ganz oder teilweise widerrufen wird und der Arbeitgeber zu einer Erstattung aufzufordern ist (§ 32 Abs. 2 Nr. 3,4 i.V.m. §§ 47, 50 SGB X)</w:t>
            </w:r>
            <w:r>
              <w:rPr>
                <w:rFonts w:asciiTheme="minorHAnsi" w:hAnsiTheme="minorHAnsi" w:cs="Arial"/>
                <w:sz w:val="22"/>
                <w:szCs w:val="22"/>
                <w:u w:val="single"/>
              </w:rPr>
              <w:t xml:space="preserve"> </w:t>
            </w:r>
          </w:p>
          <w:p>
            <w:pPr>
              <w:spacing w:before="80" w:after="80"/>
              <w:ind w:left="57" w:right="113"/>
              <w:rPr>
                <w:rFonts w:asciiTheme="minorHAnsi" w:hAnsiTheme="minorHAnsi" w:cs="Arial"/>
                <w:b/>
                <w:sz w:val="22"/>
                <w:szCs w:val="22"/>
                <w:u w:val="single"/>
              </w:rPr>
            </w:pPr>
            <w:r>
              <w:rPr>
                <w:rFonts w:asciiTheme="minorHAnsi" w:hAnsiTheme="minorHAnsi" w:cs="Arial"/>
                <w:sz w:val="22"/>
                <w:szCs w:val="22"/>
                <w:u w:val="single"/>
              </w:rPr>
              <w:t xml:space="preserve">bei </w:t>
            </w:r>
            <w:r>
              <w:rPr>
                <w:rFonts w:asciiTheme="minorHAnsi" w:hAnsiTheme="minorHAnsi" w:cs="Arial"/>
                <w:b/>
                <w:sz w:val="22"/>
                <w:szCs w:val="22"/>
                <w:u w:val="single"/>
              </w:rPr>
              <w:t>Entfall der Arbeitsentgeltzahlung:</w:t>
            </w:r>
          </w:p>
          <w:p>
            <w:pPr>
              <w:pStyle w:val="Listenabsatz"/>
              <w:numPr>
                <w:ilvl w:val="0"/>
                <w:numId w:val="21"/>
              </w:numPr>
              <w:spacing w:before="80" w:after="80"/>
              <w:ind w:right="113"/>
              <w:rPr>
                <w:rFonts w:asciiTheme="minorHAnsi" w:hAnsiTheme="minorHAnsi" w:cs="Arial"/>
                <w:sz w:val="22"/>
                <w:szCs w:val="22"/>
              </w:rPr>
            </w:pPr>
            <w:r>
              <w:rPr>
                <w:rFonts w:asciiTheme="minorHAnsi" w:hAnsiTheme="minorHAnsi" w:cs="Arial"/>
                <w:sz w:val="22"/>
                <w:szCs w:val="22"/>
              </w:rPr>
              <w:t xml:space="preserve">wenn die Arbeitsentgeltzahlung (z.B. bei Krankengeldzahlung) entfällt </w:t>
            </w:r>
            <w:r>
              <w:rPr>
                <w:rFonts w:asciiTheme="minorHAnsi" w:hAnsiTheme="minorHAnsi" w:cs="Arial"/>
                <w:sz w:val="22"/>
                <w:szCs w:val="22"/>
              </w:rPr>
              <w:sym w:font="Wingdings" w:char="F0E0"/>
            </w:r>
            <w:r>
              <w:rPr>
                <w:rFonts w:asciiTheme="minorHAnsi" w:hAnsiTheme="minorHAnsi" w:cs="Arial"/>
                <w:sz w:val="22"/>
                <w:szCs w:val="22"/>
              </w:rPr>
              <w:t xml:space="preserve"> Prüfung, ob eine Änderung des Bescheides, Einstellung der Zahlungen sowie eine eventuelle Erstattung (§§ 48, 50 SGB X) erfolgen muss</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b/>
                <w:color w:val="333333"/>
                <w:sz w:val="18"/>
                <w:szCs w:val="18"/>
              </w:rPr>
            </w:pPr>
            <w:r>
              <w:rPr>
                <w:rFonts w:asciiTheme="minorHAnsi" w:hAnsiTheme="minorHAnsi" w:cs="Arial"/>
                <w:b/>
                <w:color w:val="333333"/>
                <w:sz w:val="18"/>
                <w:szCs w:val="18"/>
              </w:rPr>
              <w:t>Anwendung der EGZ-Dokumente und abändern auf „Lohnkostenzuschuss § 16e SGB II“:</w:t>
            </w:r>
          </w:p>
          <w:p>
            <w:pPr>
              <w:ind w:right="113"/>
              <w:rPr>
                <w:rFonts w:asciiTheme="minorHAnsi" w:hAnsiTheme="minorHAnsi" w:cs="Arial"/>
                <w:color w:val="333333"/>
                <w:sz w:val="18"/>
                <w:szCs w:val="18"/>
              </w:rPr>
            </w:pPr>
            <w:r>
              <w:rPr>
                <w:rFonts w:asciiTheme="minorHAnsi" w:hAnsiTheme="minorHAnsi" w:cs="Arial"/>
                <w:color w:val="333333"/>
                <w:sz w:val="18"/>
                <w:szCs w:val="18"/>
              </w:rPr>
              <w:t>„§88 ff EGZ Anhörung §24 SGBX“ in comp.ASS (Briefeditor-Textbaustein)</w:t>
            </w:r>
          </w:p>
          <w:p>
            <w:pPr>
              <w:ind w:right="113"/>
              <w:rPr>
                <w:rFonts w:asciiTheme="minorHAnsi" w:hAnsiTheme="minorHAnsi" w:cs="Arial"/>
                <w:color w:val="333333"/>
                <w:sz w:val="4"/>
                <w:szCs w:val="4"/>
              </w:rPr>
            </w:pPr>
            <w:r>
              <w:rPr>
                <w:rFonts w:asciiTheme="minorHAnsi" w:hAnsiTheme="minorHAnsi" w:cs="Arial"/>
                <w:color w:val="333333"/>
                <w:sz w:val="18"/>
                <w:szCs w:val="18"/>
              </w:rPr>
              <w:t xml:space="preserve"> </w:t>
            </w:r>
          </w:p>
          <w:p>
            <w:pPr>
              <w:ind w:right="113"/>
              <w:rPr>
                <w:rFonts w:asciiTheme="minorHAnsi" w:hAnsiTheme="minorHAnsi" w:cs="Arial"/>
                <w:color w:val="333333"/>
                <w:sz w:val="18"/>
                <w:szCs w:val="18"/>
              </w:rPr>
            </w:pPr>
            <w:r>
              <w:rPr>
                <w:rFonts w:asciiTheme="minorHAnsi" w:hAnsiTheme="minorHAnsi" w:cs="Arial"/>
                <w:color w:val="333333"/>
                <w:sz w:val="18"/>
                <w:szCs w:val="18"/>
              </w:rPr>
              <w:t>„§88 ff EGZ Prüfung Beendigung Beschäftigung“   in comp.ASS (Termin-Textbaustein)</w:t>
            </w:r>
          </w:p>
          <w:p>
            <w:pPr>
              <w:ind w:right="113"/>
              <w:rPr>
                <w:rFonts w:asciiTheme="minorHAnsi" w:hAnsiTheme="minorHAnsi" w:cs="Arial"/>
                <w:color w:val="333333"/>
                <w:sz w:val="4"/>
                <w:szCs w:val="4"/>
              </w:rPr>
            </w:pPr>
          </w:p>
          <w:p>
            <w:pPr>
              <w:ind w:right="113"/>
              <w:rPr>
                <w:rFonts w:asciiTheme="minorHAnsi" w:hAnsiTheme="minorHAnsi" w:cs="Arial"/>
                <w:color w:val="333333"/>
                <w:sz w:val="18"/>
                <w:szCs w:val="18"/>
              </w:rPr>
            </w:pPr>
            <w:r>
              <w:rPr>
                <w:rFonts w:asciiTheme="minorHAnsi" w:hAnsiTheme="minorHAnsi" w:cs="Arial"/>
                <w:color w:val="333333"/>
                <w:sz w:val="18"/>
                <w:szCs w:val="18"/>
              </w:rPr>
              <w:t>„§88 ff EGZ Absehen Rückzahlung §92 II bei Kündig“ in comp.ASS (Briefeditor-Textbaustein)</w:t>
            </w:r>
          </w:p>
          <w:p>
            <w:pPr>
              <w:ind w:right="113"/>
              <w:rPr>
                <w:rFonts w:asciiTheme="minorHAnsi" w:hAnsiTheme="minorHAnsi" w:cs="Arial"/>
                <w:color w:val="333333"/>
                <w:sz w:val="4"/>
                <w:szCs w:val="4"/>
              </w:rPr>
            </w:pPr>
          </w:p>
          <w:p>
            <w:pPr>
              <w:ind w:right="113"/>
              <w:rPr>
                <w:rFonts w:asciiTheme="minorHAnsi" w:hAnsiTheme="minorHAnsi" w:cs="Arial"/>
                <w:color w:val="333333"/>
                <w:sz w:val="18"/>
                <w:szCs w:val="18"/>
              </w:rPr>
            </w:pPr>
            <w:r>
              <w:rPr>
                <w:rFonts w:asciiTheme="minorHAnsi" w:hAnsiTheme="minorHAnsi" w:cs="Arial"/>
                <w:color w:val="333333"/>
                <w:sz w:val="18"/>
                <w:szCs w:val="18"/>
              </w:rPr>
              <w:t>„§88 ff EGZ Rückzahlung §92 II bei Kündig“ in comp.ASS (Briefeditor-Textbaustein)</w:t>
            </w: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„§16e Widerrufs-/Erstattungsbescheid §47 SGBX“ in comp.ASS (Briefeditor-Textbaustein)</w:t>
            </w:r>
          </w:p>
          <w:p>
            <w:pPr>
              <w:ind w:right="113"/>
              <w:rPr>
                <w:rFonts w:asciiTheme="minorHAnsi" w:hAnsiTheme="minorHAnsi" w:cs="Arial"/>
                <w:iCs/>
                <w:sz w:val="18"/>
                <w:szCs w:val="18"/>
              </w:rPr>
            </w:pPr>
          </w:p>
          <w:p>
            <w:pPr>
              <w:ind w:right="113"/>
              <w:rPr>
                <w:rFonts w:asciiTheme="minorHAnsi" w:hAnsiTheme="minorHAnsi" w:cs="Arial"/>
                <w:iCs/>
                <w:sz w:val="18"/>
                <w:szCs w:val="18"/>
              </w:rPr>
            </w:pPr>
          </w:p>
          <w:p>
            <w:pPr>
              <w:ind w:right="113"/>
              <w:rPr>
                <w:rFonts w:asciiTheme="minorHAnsi" w:hAnsiTheme="minorHAnsi" w:cs="Arial"/>
                <w:iCs/>
                <w:sz w:val="18"/>
                <w:szCs w:val="18"/>
              </w:rPr>
            </w:pPr>
          </w:p>
          <w:p>
            <w:pPr>
              <w:ind w:right="113"/>
              <w:rPr>
                <w:rFonts w:asciiTheme="minorHAnsi" w:hAnsiTheme="minorHAnsi" w:cs="Arial"/>
                <w:iCs/>
                <w:sz w:val="18"/>
                <w:szCs w:val="18"/>
              </w:rPr>
            </w:pPr>
          </w:p>
          <w:p>
            <w:pPr>
              <w:ind w:right="113"/>
              <w:rPr>
                <w:rFonts w:asciiTheme="minorHAnsi" w:hAnsiTheme="minorHAnsi" w:cs="Arial"/>
                <w:iCs/>
                <w:sz w:val="18"/>
                <w:szCs w:val="18"/>
              </w:rPr>
            </w:pPr>
            <w:r>
              <w:rPr>
                <w:rFonts w:asciiTheme="minorHAnsi" w:hAnsiTheme="minorHAnsi" w:cs="Arial"/>
                <w:iCs/>
                <w:sz w:val="18"/>
                <w:szCs w:val="18"/>
              </w:rPr>
              <w:t>„§ 16e Aufhebungs-/ Änderungsbescheid §48 SGB X“ in comp.ASS (Briefeditor-Textbaustein)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lastRenderedPageBreak/>
              <w:t xml:space="preserve">bei </w:t>
            </w:r>
            <w:r>
              <w:rPr>
                <w:rFonts w:asciiTheme="minorHAnsi" w:hAnsiTheme="minorHAnsi" w:cs="Arial"/>
                <w:b/>
                <w:sz w:val="22"/>
                <w:szCs w:val="22"/>
                <w:u w:val="single"/>
              </w:rPr>
              <w:t>Bedarf von Weiterbildung und Qualifizierung</w:t>
            </w:r>
            <w:r>
              <w:rPr>
                <w:rFonts w:asciiTheme="minorHAnsi" w:hAnsiTheme="minorHAnsi" w:cs="Arial"/>
                <w:sz w:val="22"/>
                <w:szCs w:val="22"/>
                <w:u w:val="single"/>
              </w:rPr>
              <w:t xml:space="preserve"> während des nach § 16e SGB II geförderten Arbeitsverhältnisses:</w:t>
            </w:r>
          </w:p>
          <w:p>
            <w:pPr>
              <w:spacing w:before="80" w:after="80"/>
              <w:ind w:left="57" w:right="113"/>
              <w:rPr>
                <w:rFonts w:asciiTheme="minorHAnsi" w:hAnsiTheme="minorHAnsi" w:cs="Arial"/>
                <w:sz w:val="22"/>
                <w:szCs w:val="22"/>
              </w:rPr>
            </w:pPr>
            <w:r>
              <w:rPr>
                <w:rFonts w:asciiTheme="minorHAnsi" w:hAnsiTheme="minorHAnsi" w:cs="Arial"/>
                <w:sz w:val="22"/>
                <w:szCs w:val="22"/>
              </w:rPr>
              <w:t xml:space="preserve">Klärung der Zuständigkeit für die Weiterbildungsförderung </w:t>
            </w:r>
          </w:p>
          <w:p>
            <w:pPr>
              <w:pStyle w:val="Listenabsatz"/>
              <w:numPr>
                <w:ilvl w:val="0"/>
                <w:numId w:val="22"/>
              </w:numPr>
              <w:spacing w:before="80" w:after="80"/>
              <w:ind w:left="340" w:right="113" w:hanging="215"/>
              <w:rPr>
                <w:rFonts w:asciiTheme="minorHAnsi" w:hAnsiTheme="minorHAnsi" w:cs="Arial"/>
                <w:sz w:val="22"/>
                <w:szCs w:val="22"/>
              </w:rPr>
            </w:pPr>
            <w:r>
              <w:rPr>
                <w:rFonts w:asciiTheme="minorHAnsi" w:hAnsiTheme="minorHAnsi" w:cs="Arial"/>
                <w:sz w:val="22"/>
                <w:szCs w:val="22"/>
              </w:rPr>
              <w:t xml:space="preserve">Arbeitnehmer ist noch hilfebedürftig bzw. ein eLb </w:t>
            </w:r>
            <w:r>
              <w:sym w:font="Wingdings" w:char="F0E0"/>
            </w:r>
            <w:r>
              <w:rPr>
                <w:rFonts w:asciiTheme="minorHAnsi" w:hAnsiTheme="minorHAnsi" w:cs="Arial"/>
                <w:sz w:val="22"/>
                <w:szCs w:val="22"/>
              </w:rPr>
              <w:t xml:space="preserve"> Jobcenter zuständig </w:t>
            </w:r>
            <w:r>
              <w:sym w:font="Wingdings" w:char="F0E0"/>
            </w:r>
            <w:r>
              <w:rPr>
                <w:rFonts w:asciiTheme="minorHAnsi" w:hAnsiTheme="minorHAnsi" w:cs="Arial"/>
                <w:sz w:val="22"/>
                <w:szCs w:val="22"/>
              </w:rPr>
              <w:t xml:space="preserve"> Förderung im Rahmen Regelinstrumentarium möglich (z.B. § 16 SGB II i.V.m. §§ 81 ff. SGB III) </w:t>
            </w:r>
            <w:r>
              <w:sym w:font="Wingdings" w:char="F0E0"/>
            </w:r>
            <w:r>
              <w:rPr>
                <w:rFonts w:asciiTheme="minorHAnsi" w:hAnsiTheme="minorHAnsi" w:cs="Arial"/>
                <w:sz w:val="22"/>
                <w:szCs w:val="22"/>
              </w:rPr>
              <w:t xml:space="preserve"> normales Verfahren findet hier Anwendung</w:t>
            </w:r>
          </w:p>
          <w:p>
            <w:pPr>
              <w:pStyle w:val="Listenabsatz"/>
              <w:numPr>
                <w:ilvl w:val="0"/>
                <w:numId w:val="22"/>
              </w:numPr>
              <w:spacing w:before="80" w:after="80"/>
              <w:ind w:left="340" w:right="113" w:hanging="215"/>
              <w:rPr>
                <w:rFonts w:asciiTheme="minorHAnsi" w:hAnsiTheme="minorHAnsi" w:cs="Arial"/>
                <w:sz w:val="22"/>
                <w:szCs w:val="22"/>
              </w:rPr>
            </w:pPr>
            <w:r>
              <w:rPr>
                <w:rFonts w:asciiTheme="minorHAnsi" w:hAnsiTheme="minorHAnsi" w:cs="Arial"/>
                <w:sz w:val="22"/>
                <w:szCs w:val="22"/>
              </w:rPr>
              <w:t xml:space="preserve">Hilfebedürftigkeit ist entfallen und Arbeitnehmer ist kein eLb mehr </w:t>
            </w:r>
            <w:r>
              <w:sym w:font="Wingdings" w:char="F0E0"/>
            </w:r>
            <w:r>
              <w:rPr>
                <w:rFonts w:asciiTheme="minorHAnsi" w:hAnsiTheme="minorHAnsi" w:cs="Arial"/>
                <w:sz w:val="22"/>
                <w:szCs w:val="22"/>
              </w:rPr>
              <w:t xml:space="preserve"> Agentur für Arbeit zuständig </w:t>
            </w:r>
            <w:r>
              <w:rPr>
                <w:rFonts w:asciiTheme="minorHAnsi" w:hAnsiTheme="minorHAnsi" w:cs="Arial"/>
                <w:sz w:val="22"/>
                <w:szCs w:val="22"/>
              </w:rPr>
              <w:sym w:font="Wingdings" w:char="F0E0"/>
            </w:r>
            <w:r>
              <w:rPr>
                <w:rFonts w:asciiTheme="minorHAnsi" w:hAnsiTheme="minorHAnsi" w:cs="Arial"/>
                <w:sz w:val="22"/>
                <w:szCs w:val="22"/>
              </w:rPr>
              <w:t xml:space="preserve"> Verweis bzw. Abgabe an Agentur für Arbeit</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rPr>
            </w:pPr>
          </w:p>
          <w:p>
            <w:pPr>
              <w:ind w:right="113"/>
              <w:rPr>
                <w:rFonts w:asciiTheme="minorHAnsi" w:hAnsiTheme="minorHAnsi" w:cs="Arial"/>
                <w:iCs/>
                <w:sz w:val="18"/>
                <w:szCs w:val="18"/>
              </w:rPr>
            </w:pPr>
          </w:p>
          <w:p>
            <w:pPr>
              <w:ind w:right="113"/>
              <w:rPr>
                <w:rFonts w:asciiTheme="minorHAnsi" w:hAnsiTheme="minorHAnsi" w:cs="Arial"/>
                <w:iCs/>
                <w:sz w:val="18"/>
                <w:szCs w:val="18"/>
              </w:rPr>
            </w:pPr>
            <w:r>
              <w:rPr>
                <w:rFonts w:asciiTheme="minorHAnsi" w:hAnsiTheme="minorHAnsi" w:cs="Arial"/>
                <w:iCs/>
                <w:sz w:val="18"/>
                <w:szCs w:val="18"/>
              </w:rPr>
              <w:t>Arbeitsverhältnis muss fortbestehen, AG zahlt Arbeitsentgelt unverändert weiter</w:t>
            </w:r>
          </w:p>
          <w:p>
            <w:pPr>
              <w:ind w:right="113"/>
              <w:rPr>
                <w:rFonts w:asciiTheme="minorHAnsi" w:hAnsiTheme="minorHAnsi" w:cs="Arial"/>
                <w:iCs/>
                <w:sz w:val="18"/>
                <w:szCs w:val="18"/>
              </w:rPr>
            </w:pPr>
          </w:p>
          <w:p>
            <w:pPr>
              <w:ind w:right="113"/>
              <w:rPr>
                <w:rFonts w:asciiTheme="minorHAnsi" w:hAnsiTheme="minorHAnsi" w:cs="Arial"/>
                <w:iCs/>
                <w:sz w:val="18"/>
                <w:szCs w:val="18"/>
              </w:rPr>
            </w:pPr>
            <w:r>
              <w:rPr>
                <w:rFonts w:asciiTheme="minorHAnsi" w:hAnsiTheme="minorHAnsi" w:cs="Arial"/>
                <w:iCs/>
                <w:sz w:val="18"/>
                <w:szCs w:val="18"/>
              </w:rPr>
              <w:t>Lohnkostenzuschuss wird parallel fortgezahlt</w:t>
            </w:r>
          </w:p>
          <w:p>
            <w:pPr>
              <w:ind w:right="113"/>
              <w:rPr>
                <w:rFonts w:asciiTheme="minorHAnsi" w:hAnsiTheme="minorHAnsi" w:cs="Arial"/>
                <w:iCs/>
                <w:sz w:val="18"/>
                <w:szCs w:val="18"/>
              </w:rPr>
            </w:pPr>
          </w:p>
          <w:p>
            <w:pPr>
              <w:ind w:right="113"/>
              <w:rPr>
                <w:rFonts w:asciiTheme="minorHAnsi" w:hAnsiTheme="minorHAnsi" w:cs="Arial"/>
                <w:iCs/>
                <w:sz w:val="18"/>
                <w:szCs w:val="18"/>
              </w:rPr>
            </w:pPr>
            <w:r>
              <w:rPr>
                <w:rFonts w:asciiTheme="minorHAnsi" w:hAnsiTheme="minorHAnsi" w:cs="Arial"/>
                <w:iCs/>
                <w:sz w:val="18"/>
                <w:szCs w:val="18"/>
                <w:u w:val="single"/>
              </w:rPr>
              <w:t>Ansprechpartner bei der BA:</w:t>
            </w:r>
            <w:r>
              <w:rPr>
                <w:rFonts w:asciiTheme="minorHAnsi" w:hAnsiTheme="minorHAnsi" w:cs="Arial"/>
                <w:iCs/>
                <w:sz w:val="18"/>
                <w:szCs w:val="18"/>
              </w:rPr>
              <w:t xml:space="preserve"> Herr Gronemann-Habenicht Tel. 0551 520-160, Maik.Gronemann-Habenicht@arbeitsagentur.de</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b/>
                <w:color w:val="009835"/>
                <w:sz w:val="22"/>
                <w:szCs w:val="22"/>
              </w:rPr>
              <w:t>10. nach Ablauf des Förderzeitraums</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right="113"/>
              <w:rPr>
                <w:rFonts w:asciiTheme="minorHAnsi" w:hAnsiTheme="minorHAnsi" w:cs="Arial"/>
                <w:sz w:val="22"/>
                <w:szCs w:val="22"/>
              </w:rPr>
            </w:pPr>
            <w:r>
              <w:rPr>
                <w:rFonts w:asciiTheme="minorHAnsi" w:hAnsiTheme="minorHAnsi" w:cs="Arial"/>
                <w:sz w:val="22"/>
                <w:szCs w:val="22"/>
              </w:rPr>
              <w:t xml:space="preserve">Einreichung der Schlusserklärung (=Erklärung nach Ablauf des Förderzeitraums) und der Lohn-/Gehaltsabrechnungen </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jc w:val="center"/>
              <w:rPr>
                <w:rFonts w:asciiTheme="minorHAnsi" w:hAnsiTheme="minorHAnsi" w:cs="Arial"/>
                <w:color w:val="009835"/>
                <w:sz w:val="8"/>
                <w:szCs w:val="8"/>
              </w:rPr>
            </w:pPr>
          </w:p>
          <w:p>
            <w:pPr>
              <w:ind w:right="113"/>
              <w:jc w:val="center"/>
              <w:rPr>
                <w:rFonts w:asciiTheme="minorHAnsi" w:hAnsiTheme="minorHAnsi" w:cs="Arial"/>
                <w:iCs/>
                <w:sz w:val="18"/>
                <w:szCs w:val="18"/>
                <w:highlight w:val="magenta"/>
              </w:rPr>
            </w:pPr>
            <w:r>
              <w:rPr>
                <w:rFonts w:asciiTheme="minorHAnsi" w:hAnsiTheme="minorHAnsi" w:cs="Arial"/>
                <w:color w:val="009835"/>
                <w:sz w:val="22"/>
                <w:szCs w:val="22"/>
              </w:rPr>
              <w:t xml:space="preserve"> </w:t>
            </w:r>
            <w:r>
              <w:rPr>
                <w:rFonts w:asciiTheme="minorHAnsi" w:hAnsiTheme="minorHAnsi" w:cs="Arial"/>
                <w:color w:val="009835"/>
                <w:sz w:val="22"/>
                <w:szCs w:val="22"/>
              </w:rPr>
              <w:sym w:font="Wingdings" w:char="006C"/>
            </w: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ggf. die Schlusserklärung und die monatlichen Lohn-/Gehaltsabrechnungen beim Arbeitgeber anfordern</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rPr>
            </w:pPr>
            <w:r>
              <w:rPr>
                <w:rFonts w:asciiTheme="minorHAnsi" w:hAnsiTheme="minorHAnsi" w:cs="Arial"/>
                <w:iCs/>
                <w:sz w:val="18"/>
                <w:szCs w:val="18"/>
              </w:rPr>
              <w:t xml:space="preserve">§16e Schlusserklärung </w:t>
            </w:r>
            <w:r>
              <w:rPr>
                <w:rFonts w:asciiTheme="minorHAnsi" w:hAnsiTheme="minorHAnsi" w:cs="Arial"/>
                <w:color w:val="333333"/>
                <w:sz w:val="18"/>
                <w:szCs w:val="18"/>
              </w:rPr>
              <w:t>in comp.ASS (Briefeditor- Druckrollbalken)</w:t>
            </w: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Überprüfung der Schlusserklärung und der Lohn-/Gehaltsabrechnungen</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593"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lastRenderedPageBreak/>
              <w:t xml:space="preserve">Schlussabrechnung erstellen, </w:t>
            </w:r>
          </w:p>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t xml:space="preserve">Bruttolohn Lohnabrechnung </w:t>
            </w:r>
            <w:r>
              <w:rPr>
                <w:rFonts w:asciiTheme="minorHAnsi" w:hAnsiTheme="minorHAnsi" w:cs="Arial"/>
                <w:b/>
                <w:sz w:val="22"/>
                <w:szCs w:val="22"/>
                <w:u w:val="single"/>
              </w:rPr>
              <w:t>=</w:t>
            </w:r>
            <w:r>
              <w:rPr>
                <w:rFonts w:asciiTheme="minorHAnsi" w:hAnsiTheme="minorHAnsi" w:cs="Arial"/>
                <w:sz w:val="22"/>
                <w:szCs w:val="22"/>
                <w:u w:val="single"/>
              </w:rPr>
              <w:t xml:space="preserve"> Bruttolohn Bewilligung</w:t>
            </w:r>
          </w:p>
          <w:p>
            <w:pPr>
              <w:spacing w:before="80" w:after="80"/>
              <w:ind w:left="57" w:right="113"/>
              <w:rPr>
                <w:rFonts w:asciiTheme="minorHAnsi" w:hAnsiTheme="minorHAnsi" w:cs="Arial"/>
                <w:sz w:val="22"/>
                <w:szCs w:val="22"/>
              </w:rPr>
            </w:pPr>
            <w:r>
              <w:rPr>
                <w:rFonts w:asciiTheme="minorHAnsi" w:hAnsiTheme="minorHAnsi" w:cs="Arial"/>
                <w:sz w:val="22"/>
                <w:szCs w:val="22"/>
              </w:rPr>
              <w:t>Ist der Bruttolohn der Lohnabrechnungen identisch wie der Bruttolohn, der für die Bewilligung des LKZ § 16e SGB II zu Grunde gelegt wurde, ist dies in comp.ASS per Termin-Eintrag zu vermerken, keine weitere Abrechnung durchzuführen und die letzte Rate des LKZ § 16e SGB II auszuzahlen</w:t>
            </w:r>
          </w:p>
          <w:p>
            <w:pPr>
              <w:spacing w:before="80" w:after="80"/>
              <w:ind w:left="57" w:right="113"/>
              <w:rPr>
                <w:rFonts w:asciiTheme="minorHAnsi" w:hAnsiTheme="minorHAnsi" w:cs="Arial"/>
                <w:sz w:val="22"/>
                <w:szCs w:val="22"/>
                <w:u w:val="single"/>
              </w:rPr>
            </w:pPr>
            <w:r>
              <w:rPr>
                <w:rFonts w:asciiTheme="minorHAnsi" w:hAnsiTheme="minorHAnsi" w:cs="Arial"/>
                <w:sz w:val="22"/>
                <w:szCs w:val="22"/>
                <w:u w:val="single"/>
              </w:rPr>
              <w:t xml:space="preserve">Bruttolohn Lohnabrechnung </w:t>
            </w:r>
            <w:r>
              <w:rPr>
                <w:rFonts w:asciiTheme="minorHAnsi" w:hAnsiTheme="minorHAnsi" w:cs="Arial"/>
                <w:b/>
                <w:sz w:val="22"/>
                <w:szCs w:val="22"/>
                <w:u w:val="single"/>
              </w:rPr>
              <w:t>&lt; oder &gt;</w:t>
            </w:r>
            <w:r>
              <w:rPr>
                <w:rFonts w:asciiTheme="minorHAnsi" w:hAnsiTheme="minorHAnsi" w:cs="Arial"/>
                <w:sz w:val="22"/>
                <w:szCs w:val="22"/>
                <w:u w:val="single"/>
              </w:rPr>
              <w:t xml:space="preserve"> Bruttolohn Bewilligung</w:t>
            </w:r>
          </w:p>
          <w:p>
            <w:pPr>
              <w:spacing w:before="80" w:after="80"/>
              <w:ind w:left="57" w:right="113"/>
              <w:rPr>
                <w:rFonts w:asciiTheme="minorHAnsi" w:hAnsiTheme="minorHAnsi" w:cs="Arial"/>
                <w:sz w:val="22"/>
                <w:szCs w:val="22"/>
              </w:rPr>
            </w:pPr>
            <w:r>
              <w:rPr>
                <w:rFonts w:asciiTheme="minorHAnsi" w:hAnsiTheme="minorHAnsi" w:cs="Arial"/>
                <w:sz w:val="22"/>
                <w:szCs w:val="22"/>
              </w:rPr>
              <w:t>Die Schlussabrechnung erfolgt nur, wenn der Bruttolohn der Lohnabrechnungen höher oder niedriger ist, als der Bruttolohn, der für die Bewilligung des LKZ § 16e SGB II zu Grunde gelegt wurde.</w:t>
            </w:r>
          </w:p>
          <w:p>
            <w:pPr>
              <w:ind w:left="57" w:right="113"/>
              <w:rPr>
                <w:rFonts w:asciiTheme="minorHAnsi" w:hAnsiTheme="minorHAnsi" w:cs="Arial"/>
                <w:sz w:val="22"/>
                <w:szCs w:val="22"/>
              </w:rPr>
            </w:pPr>
            <w:r>
              <w:rPr>
                <w:rFonts w:asciiTheme="minorHAnsi" w:hAnsiTheme="minorHAnsi" w:cs="Arial"/>
                <w:sz w:val="22"/>
                <w:szCs w:val="22"/>
              </w:rPr>
              <w:t>Eine der beiden Excel Tabellen ist für die Schlussabrechnung in comp.ASS zu nutzen:</w:t>
            </w:r>
          </w:p>
          <w:p>
            <w:pPr>
              <w:pStyle w:val="Listenabsatz"/>
              <w:numPr>
                <w:ilvl w:val="0"/>
                <w:numId w:val="21"/>
              </w:numPr>
              <w:ind w:right="113"/>
              <w:rPr>
                <w:rFonts w:asciiTheme="minorHAnsi" w:hAnsiTheme="minorHAnsi" w:cs="Arial"/>
                <w:sz w:val="22"/>
                <w:szCs w:val="22"/>
              </w:rPr>
            </w:pPr>
            <w:r>
              <w:rPr>
                <w:rFonts w:asciiTheme="minorHAnsi" w:hAnsiTheme="minorHAnsi" w:cs="Arial"/>
                <w:sz w:val="22"/>
                <w:szCs w:val="22"/>
              </w:rPr>
              <w:t>für volle Monate (z.B. Bewilligungszeitraum 01.01.- 31.05.) oder</w:t>
            </w:r>
          </w:p>
          <w:p>
            <w:pPr>
              <w:pStyle w:val="Listenabsatz"/>
              <w:numPr>
                <w:ilvl w:val="0"/>
                <w:numId w:val="21"/>
              </w:numPr>
              <w:ind w:right="113"/>
              <w:rPr>
                <w:rFonts w:asciiTheme="minorHAnsi" w:hAnsiTheme="minorHAnsi" w:cs="Arial"/>
                <w:sz w:val="22"/>
                <w:szCs w:val="22"/>
              </w:rPr>
            </w:pPr>
            <w:r>
              <w:rPr>
                <w:rFonts w:asciiTheme="minorHAnsi" w:hAnsiTheme="minorHAnsi" w:cs="Arial"/>
                <w:sz w:val="22"/>
                <w:szCs w:val="22"/>
              </w:rPr>
              <w:t>für anteilige Monate (z.B. Bewilligungszeitraum 05.01.- 04.05.)</w:t>
            </w:r>
          </w:p>
          <w:p>
            <w:pPr>
              <w:spacing w:before="80" w:after="80"/>
              <w:ind w:left="57" w:right="113"/>
              <w:rPr>
                <w:rFonts w:asciiTheme="minorHAnsi" w:hAnsiTheme="minorHAnsi" w:cs="Arial"/>
                <w:sz w:val="22"/>
                <w:szCs w:val="22"/>
              </w:rPr>
            </w:pPr>
            <w:r>
              <w:rPr>
                <w:rFonts w:asciiTheme="minorHAnsi" w:hAnsiTheme="minorHAnsi" w:cs="Arial"/>
                <w:sz w:val="22"/>
                <w:szCs w:val="22"/>
              </w:rPr>
              <w:t>Ergibt sich aus der Schlussabrechnung eine Restzahlung an den Arbeitgeber, dann ist dem Arbeitgeber per Bescheid mitzuteilen, dass nicht die volle Rate sondern ein anteiliger Betrag ausgezahlt wird. Die Schlussabrechnung ist als Anlage beizufügen.</w:t>
            </w:r>
          </w:p>
          <w:p>
            <w:pPr>
              <w:spacing w:before="80" w:after="80"/>
              <w:ind w:left="57" w:right="113"/>
              <w:rPr>
                <w:rFonts w:asciiTheme="minorHAnsi" w:hAnsiTheme="minorHAnsi" w:cs="Arial"/>
                <w:sz w:val="22"/>
                <w:szCs w:val="22"/>
              </w:rPr>
            </w:pPr>
            <w:r>
              <w:rPr>
                <w:rFonts w:asciiTheme="minorHAnsi" w:hAnsiTheme="minorHAnsi" w:cs="Arial"/>
                <w:sz w:val="22"/>
                <w:szCs w:val="22"/>
              </w:rPr>
              <w:t>oder</w:t>
            </w:r>
          </w:p>
          <w:p>
            <w:pPr>
              <w:spacing w:before="80" w:after="80"/>
              <w:ind w:left="57" w:right="113"/>
              <w:rPr>
                <w:rFonts w:asciiTheme="minorHAnsi" w:hAnsiTheme="minorHAnsi" w:cs="Arial"/>
                <w:sz w:val="22"/>
                <w:szCs w:val="22"/>
              </w:rPr>
            </w:pPr>
            <w:r>
              <w:rPr>
                <w:rFonts w:asciiTheme="minorHAnsi" w:hAnsiTheme="minorHAnsi" w:cs="Arial"/>
                <w:sz w:val="22"/>
                <w:szCs w:val="22"/>
              </w:rPr>
              <w:t xml:space="preserve">Ergibt sich ggf. eine Rückforderung: </w:t>
            </w:r>
            <w:r>
              <w:rPr>
                <w:rFonts w:asciiTheme="minorHAnsi" w:hAnsiTheme="minorHAnsi" w:cs="Arial"/>
                <w:b/>
                <w:sz w:val="22"/>
                <w:szCs w:val="22"/>
              </w:rPr>
              <w:t>Abgabe an IFK</w:t>
            </w:r>
            <w:r>
              <w:rPr>
                <w:rFonts w:asciiTheme="minorHAnsi" w:hAnsiTheme="minorHAnsi" w:cs="Arial"/>
                <w:sz w:val="22"/>
                <w:szCs w:val="22"/>
              </w:rPr>
              <w:t xml:space="preserve"> zur Bescheiderstellung. Die Schlussabrechnung ist als Anlage beizufügen.</w:t>
            </w:r>
          </w:p>
        </w:tc>
        <w:tc>
          <w:tcPr>
            <w:tcW w:w="390" w:type="dxa"/>
            <w:noWrap/>
            <w:tcMar>
              <w:top w:w="13" w:type="dxa"/>
              <w:left w:w="13" w:type="dxa"/>
              <w:bottom w:w="0" w:type="dxa"/>
              <w:right w:w="13" w:type="dxa"/>
            </w:tcMar>
            <w:vAlign w:val="center"/>
          </w:tcPr>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r>
              <w:rPr>
                <w:rFonts w:asciiTheme="minorHAnsi" w:hAnsiTheme="minorHAnsi" w:cs="Arial"/>
                <w:color w:val="009835"/>
                <w:sz w:val="22"/>
                <w:szCs w:val="22"/>
              </w:rPr>
              <w:sym w:font="Wingdings" w:char="006C"/>
            </w: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p>
            <w:pPr>
              <w:jc w:val="center"/>
              <w:rPr>
                <w:rFonts w:asciiTheme="minorHAnsi" w:hAnsiTheme="minorHAnsi" w:cs="Arial"/>
                <w:color w:val="009835"/>
                <w:sz w:val="22"/>
                <w:szCs w:val="22"/>
              </w:rPr>
            </w:pPr>
          </w:p>
        </w:tc>
        <w:tc>
          <w:tcPr>
            <w:tcW w:w="390" w:type="dxa"/>
            <w:tcMar>
              <w:top w:w="13" w:type="dxa"/>
              <w:left w:w="13" w:type="dxa"/>
              <w:bottom w:w="0" w:type="dxa"/>
              <w:right w:w="13" w:type="dxa"/>
            </w:tcMar>
            <w:vAlign w:val="center"/>
          </w:tcPr>
          <w:p>
            <w:pPr>
              <w:jc w:val="center"/>
              <w:rPr>
                <w:rFonts w:asciiTheme="minorHAnsi" w:hAnsiTheme="minorHAnsi" w:cs="Arial"/>
                <w:color w:val="009835"/>
                <w:sz w:val="22"/>
                <w:szCs w:val="22"/>
              </w:rPr>
            </w:pPr>
          </w:p>
        </w:tc>
        <w:tc>
          <w:tcPr>
            <w:tcW w:w="391" w:type="dxa"/>
          </w:tcPr>
          <w:p>
            <w:pPr>
              <w:ind w:right="113"/>
              <w:rPr>
                <w:rFonts w:asciiTheme="minorHAnsi" w:hAnsiTheme="minorHAnsi" w:cs="Arial"/>
                <w:iCs/>
                <w:sz w:val="18"/>
                <w:szCs w:val="18"/>
                <w:highlight w:val="magenta"/>
              </w:rPr>
            </w:pPr>
          </w:p>
        </w:tc>
        <w:tc>
          <w:tcPr>
            <w:tcW w:w="2183"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„§16e LKZ Schlussabrechnung“                     in comp.ASS (Termin- Textbaustein)</w:t>
            </w: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 „§16e LKZ Schlussabrechnung Monat voll“ in comp.ASS (Termin- Druckrollbalken)</w:t>
            </w:r>
          </w:p>
          <w:p>
            <w:pPr>
              <w:ind w:right="113"/>
              <w:rPr>
                <w:rFonts w:asciiTheme="minorHAnsi" w:hAnsiTheme="minorHAnsi" w:cs="Arial"/>
                <w:color w:val="333333"/>
                <w:sz w:val="18"/>
                <w:szCs w:val="18"/>
              </w:rPr>
            </w:pPr>
            <w:r>
              <w:rPr>
                <w:rFonts w:asciiTheme="minorHAnsi" w:hAnsiTheme="minorHAnsi" w:cs="Arial"/>
                <w:color w:val="333333"/>
                <w:sz w:val="18"/>
                <w:szCs w:val="18"/>
              </w:rPr>
              <w:t>„§16e LKZ Schlussabrechnung Monat anteilig“ in comp.ASS (Termin- Druckrollbalken)</w:t>
            </w:r>
          </w:p>
          <w:p>
            <w:pPr>
              <w:ind w:right="113"/>
              <w:rPr>
                <w:rFonts w:asciiTheme="minorHAnsi" w:hAnsiTheme="minorHAnsi" w:cs="Arial"/>
                <w:color w:val="333333"/>
                <w:sz w:val="4"/>
                <w:szCs w:val="4"/>
              </w:rPr>
            </w:pPr>
          </w:p>
          <w:p>
            <w:pPr>
              <w:ind w:right="113"/>
              <w:rPr>
                <w:rFonts w:asciiTheme="minorHAnsi" w:hAnsiTheme="minorHAnsi" w:cs="Arial"/>
                <w:iCs/>
                <w:sz w:val="18"/>
                <w:szCs w:val="18"/>
              </w:rPr>
            </w:pPr>
            <w:r>
              <w:rPr>
                <w:rFonts w:asciiTheme="minorHAnsi" w:hAnsiTheme="minorHAnsi" w:cs="Arial"/>
                <w:iCs/>
                <w:sz w:val="18"/>
                <w:szCs w:val="18"/>
              </w:rPr>
              <w:t>Hinsichtlich der Auszahlung der letzten Förderrate bzw. Rückforderung sind die bestehenden EGZ-Dokumente entsprechend auf den LKZ § 16e SGB II abzuändern und anzuwenden:</w:t>
            </w:r>
          </w:p>
          <w:p>
            <w:pPr>
              <w:ind w:right="113"/>
              <w:rPr>
                <w:rFonts w:asciiTheme="minorHAnsi" w:hAnsiTheme="minorHAnsi" w:cs="Arial"/>
                <w:color w:val="333333"/>
                <w:sz w:val="18"/>
                <w:szCs w:val="18"/>
              </w:rPr>
            </w:pPr>
            <w:r>
              <w:rPr>
                <w:rFonts w:asciiTheme="minorHAnsi" w:hAnsiTheme="minorHAnsi"/>
                <w:sz w:val="18"/>
                <w:szCs w:val="18"/>
              </w:rPr>
              <w:t>„§88 ff EGZ Abrechnung Auszahlung letzte Rate“</w:t>
            </w:r>
            <w:r>
              <w:t xml:space="preserve">                               </w:t>
            </w:r>
            <w:r>
              <w:rPr>
                <w:rFonts w:asciiTheme="minorHAnsi" w:hAnsiTheme="minorHAnsi" w:cs="Arial"/>
                <w:color w:val="333333"/>
                <w:sz w:val="18"/>
                <w:szCs w:val="18"/>
              </w:rPr>
              <w:t>in comp.ASS (Briefeditor-Textbaustein)</w:t>
            </w:r>
          </w:p>
          <w:p>
            <w:pPr>
              <w:ind w:right="113"/>
              <w:rPr>
                <w:rFonts w:asciiTheme="minorHAnsi" w:hAnsiTheme="minorHAnsi"/>
                <w:sz w:val="4"/>
                <w:szCs w:val="4"/>
              </w:rPr>
            </w:pPr>
          </w:p>
          <w:p>
            <w:pPr>
              <w:ind w:right="113"/>
              <w:rPr>
                <w:rFonts w:asciiTheme="minorHAnsi" w:hAnsiTheme="minorHAnsi" w:cs="Arial"/>
                <w:iCs/>
                <w:sz w:val="18"/>
                <w:szCs w:val="18"/>
              </w:rPr>
            </w:pPr>
            <w:r>
              <w:rPr>
                <w:rFonts w:asciiTheme="minorHAnsi" w:hAnsiTheme="minorHAnsi"/>
                <w:sz w:val="18"/>
                <w:szCs w:val="18"/>
              </w:rPr>
              <w:t>„§88 ff EGZ Abrechnung Rückforderung“</w:t>
            </w:r>
            <w:r>
              <w:t xml:space="preserve">                         </w:t>
            </w:r>
            <w:r>
              <w:rPr>
                <w:rFonts w:asciiTheme="minorHAnsi" w:hAnsiTheme="minorHAnsi" w:cs="Arial"/>
                <w:color w:val="333333"/>
                <w:sz w:val="18"/>
                <w:szCs w:val="18"/>
              </w:rPr>
              <w:t>in comp.ASS (Briefeditor-Textbaustein)</w:t>
            </w:r>
          </w:p>
        </w:tc>
      </w:tr>
    </w:tbl>
    <w:p>
      <w:pPr>
        <w:pStyle w:val="Funotentext"/>
        <w:rPr>
          <w:rFonts w:asciiTheme="minorHAnsi" w:hAnsiTheme="minorHAnsi"/>
          <w:sz w:val="24"/>
          <w:szCs w:val="22"/>
        </w:rPr>
      </w:pPr>
    </w:p>
    <w:p>
      <w:pPr>
        <w:pStyle w:val="Funotentext"/>
        <w:rPr>
          <w:rFonts w:asciiTheme="minorHAnsi" w:hAnsiTheme="minorHAnsi"/>
          <w:sz w:val="24"/>
          <w:szCs w:val="22"/>
        </w:rPr>
      </w:pPr>
    </w:p>
    <w:p>
      <w:pPr>
        <w:pStyle w:val="Funotentext"/>
        <w:rPr>
          <w:rFonts w:asciiTheme="minorHAnsi" w:hAnsiTheme="minorHAnsi"/>
          <w:sz w:val="24"/>
          <w:szCs w:val="22"/>
        </w:rPr>
      </w:pPr>
      <w:r>
        <w:rPr>
          <w:rFonts w:asciiTheme="minorHAnsi" w:hAnsiTheme="minorHAnsi"/>
          <w:sz w:val="24"/>
          <w:szCs w:val="22"/>
        </w:rPr>
        <w:t>Freigegeben am/durch:</w:t>
      </w:r>
    </w:p>
    <w:p>
      <w:pPr>
        <w:pStyle w:val="Funotentext"/>
        <w:rPr>
          <w:rFonts w:asciiTheme="minorHAnsi" w:hAnsiTheme="minorHAnsi"/>
          <w:sz w:val="22"/>
          <w:szCs w:val="22"/>
        </w:rPr>
      </w:pPr>
      <w:r>
        <w:rPr>
          <w:rFonts w:asciiTheme="minorHAnsi" w:hAnsiTheme="minorHAnsi"/>
          <w:sz w:val="22"/>
          <w:szCs w:val="22"/>
        </w:rPr>
        <w:t>11.04.2023</w:t>
      </w:r>
    </w:p>
    <w:p>
      <w:pPr>
        <w:pStyle w:val="Funoten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gez. Rehbein</w:t>
      </w:r>
    </w:p>
    <w:sectPr>
      <w:headerReference w:type="default" r:id="rId9"/>
      <w:footerReference w:type="default" r:id="rId10"/>
      <w:endnotePr>
        <w:numFmt w:val="decimal"/>
      </w:endnotePr>
      <w:pgSz w:w="11906" w:h="16838"/>
      <w:pgMar w:top="518" w:right="1134"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bottom w:val="single" w:sz="6" w:space="1" w:color="auto"/>
      </w:pBdr>
      <w:tabs>
        <w:tab w:val="clear" w:pos="4536"/>
        <w:tab w:val="left" w:pos="900"/>
      </w:tabs>
      <w:ind w:left="902" w:hanging="902"/>
      <w:rPr>
        <w:rFonts w:ascii="Arial" w:hAnsi="Arial" w:cs="Arial"/>
        <w:sz w:val="8"/>
      </w:rPr>
    </w:pPr>
  </w:p>
  <w:p>
    <w:pPr>
      <w:pStyle w:val="Fuzeile"/>
      <w:rPr>
        <w:rFonts w:ascii="Arial" w:hAnsi="Arial" w:cs="Arial"/>
        <w:sz w:val="8"/>
      </w:rPr>
    </w:pPr>
  </w:p>
  <w:p>
    <w:pPr>
      <w:pStyle w:val="Fuzeile"/>
      <w:jc w:val="center"/>
      <w:rPr>
        <w:rFonts w:ascii="Arial" w:hAnsi="Arial" w:cs="Arial"/>
        <w:sz w:val="20"/>
      </w:rPr>
    </w:pPr>
    <w:r>
      <w:rPr>
        <w:rFonts w:ascii="Arial" w:hAnsi="Arial" w:cs="Arial"/>
        <w:sz w:val="20"/>
      </w:rPr>
      <w:t xml:space="preserve">Seite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7</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7</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rFonts w:asciiTheme="minorHAnsi" w:hAnsiTheme="minorHAnsi"/>
        </w:rPr>
      </w:pPr>
      <w:r>
        <w:rPr>
          <w:rStyle w:val="Funotenzeichen"/>
          <w:rFonts w:asciiTheme="minorHAnsi" w:hAnsiTheme="minorHAnsi"/>
        </w:rPr>
        <w:footnoteRef/>
      </w:r>
      <w:r>
        <w:rPr>
          <w:rFonts w:asciiTheme="minorHAnsi" w:hAnsiTheme="minorHAnsi"/>
        </w:rPr>
        <w:t xml:space="preserve"> Handlungsweisend für alle Mitarbeiter*innen des Landkreises Göttingen - Fachbereich Jobcenter. Die in der Verfahrensbeschreibung gemachten Angaben beziehen sich sowohl auf die männliche, weibliche als auch auf die unbestimmte Form. Zur besseren Lesbarkeit wird im Folgenden nur die männliche Form verwendet.</w:t>
      </w:r>
    </w:p>
    <w:p>
      <w:pPr>
        <w:pStyle w:val="Funotentext"/>
        <w:rPr>
          <w:rFonts w:asciiTheme="minorHAnsi" w:hAnsiTheme="minorHAnsi"/>
        </w:rPr>
      </w:pPr>
      <w:r>
        <w:rPr>
          <w:rFonts w:asciiTheme="minorHAnsi" w:hAnsiTheme="minorHAnsi"/>
        </w:rPr>
        <w:t>Für die Stadt Göttingen wird auf die separate Verfahrensbeschreibung verwiesen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5" w:type="dxa"/>
      <w:tblCellMar>
        <w:left w:w="70" w:type="dxa"/>
        <w:right w:w="70" w:type="dxa"/>
      </w:tblCellMar>
      <w:tblLook w:val="0000" w:firstRow="0" w:lastRow="0" w:firstColumn="0" w:lastColumn="0" w:noHBand="0" w:noVBand="0"/>
    </w:tblPr>
    <w:tblGrid>
      <w:gridCol w:w="7300"/>
      <w:gridCol w:w="1134"/>
      <w:gridCol w:w="1301"/>
    </w:tblGrid>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Verfahrensbeschreibung</w:t>
          </w:r>
        </w:p>
      </w:tc>
      <w:tc>
        <w:tcPr>
          <w:tcW w:w="1134"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gültig ab:</w:t>
          </w:r>
        </w:p>
      </w:tc>
      <w:tc>
        <w:tcPr>
          <w:tcW w:w="1301"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17.04.2023</w:t>
          </w:r>
        </w:p>
      </w:tc>
    </w:tr>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Eingliederung von Langzeitarbeitslosen - § 16e SGGB II</w:t>
          </w:r>
        </w:p>
      </w:tc>
      <w:tc>
        <w:tcPr>
          <w:tcW w:w="1134" w:type="dxa"/>
        </w:tcPr>
        <w:p>
          <w:pPr>
            <w:pStyle w:val="Kopfzeile"/>
            <w:tabs>
              <w:tab w:val="clear" w:pos="4536"/>
              <w:tab w:val="clear" w:pos="9072"/>
            </w:tabs>
            <w:rPr>
              <w:rFonts w:asciiTheme="minorHAnsi" w:hAnsiTheme="minorHAnsi" w:cs="Arial"/>
              <w:color w:val="C0C0C0"/>
              <w:sz w:val="20"/>
            </w:rPr>
          </w:pPr>
          <w:r>
            <w:rPr>
              <w:rFonts w:asciiTheme="minorHAnsi" w:hAnsiTheme="minorHAnsi" w:cs="Arial"/>
              <w:color w:val="C0C0C0"/>
              <w:sz w:val="20"/>
            </w:rPr>
            <w:t>gültig bis:</w:t>
          </w:r>
        </w:p>
      </w:tc>
      <w:tc>
        <w:tcPr>
          <w:tcW w:w="1301" w:type="dxa"/>
        </w:tcPr>
        <w:p>
          <w:pPr>
            <w:pStyle w:val="Kopfzeile"/>
            <w:tabs>
              <w:tab w:val="clear" w:pos="4536"/>
              <w:tab w:val="clear" w:pos="9072"/>
            </w:tabs>
            <w:rPr>
              <w:rFonts w:asciiTheme="minorHAnsi" w:hAnsiTheme="minorHAnsi" w:cs="Arial"/>
              <w:sz w:val="20"/>
            </w:rPr>
          </w:pPr>
        </w:p>
      </w:tc>
    </w:tr>
  </w:tbl>
  <w:p>
    <w:pPr>
      <w:pStyle w:val="Kopfzeile"/>
      <w:pBdr>
        <w:bottom w:val="single" w:sz="6" w:space="1" w:color="auto"/>
      </w:pBdr>
      <w:rPr>
        <w:rFonts w:ascii="Arial" w:hAnsi="Arial" w:cs="Arial"/>
        <w:sz w:val="12"/>
      </w:rPr>
    </w:pPr>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70A"/>
    <w:multiLevelType w:val="hybridMultilevel"/>
    <w:tmpl w:val="4B3A8350"/>
    <w:lvl w:ilvl="0" w:tplc="10F2854C">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 w15:restartNumberingAfterBreak="0">
    <w:nsid w:val="0A102D66"/>
    <w:multiLevelType w:val="multilevel"/>
    <w:tmpl w:val="766C6F62"/>
    <w:lvl w:ilvl="0">
      <w:start w:val="1"/>
      <w:numFmt w:val="bullet"/>
      <w:lvlText w:val=""/>
      <w:lvlJc w:val="left"/>
      <w:pPr>
        <w:tabs>
          <w:tab w:val="num" w:pos="777"/>
        </w:tabs>
        <w:ind w:left="777" w:hanging="360"/>
      </w:pPr>
      <w:rPr>
        <w:rFonts w:ascii="Symbol" w:hAnsi="Symbol"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16086EAC"/>
    <w:multiLevelType w:val="hybridMultilevel"/>
    <w:tmpl w:val="339E844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3" w15:restartNumberingAfterBreak="0">
    <w:nsid w:val="17C50A9F"/>
    <w:multiLevelType w:val="hybridMultilevel"/>
    <w:tmpl w:val="7AEC24D0"/>
    <w:lvl w:ilvl="0" w:tplc="539863C2">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0765C4"/>
    <w:multiLevelType w:val="hybridMultilevel"/>
    <w:tmpl w:val="99AA9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0109CB"/>
    <w:multiLevelType w:val="hybridMultilevel"/>
    <w:tmpl w:val="E12CF23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6" w15:restartNumberingAfterBreak="0">
    <w:nsid w:val="20411ADB"/>
    <w:multiLevelType w:val="hybridMultilevel"/>
    <w:tmpl w:val="16F89E0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7" w15:restartNumberingAfterBreak="0">
    <w:nsid w:val="329D6901"/>
    <w:multiLevelType w:val="hybridMultilevel"/>
    <w:tmpl w:val="2840997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8" w15:restartNumberingAfterBreak="0">
    <w:nsid w:val="37132572"/>
    <w:multiLevelType w:val="hybridMultilevel"/>
    <w:tmpl w:val="7ABE7218"/>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5703B"/>
    <w:multiLevelType w:val="hybridMultilevel"/>
    <w:tmpl w:val="37AC381E"/>
    <w:lvl w:ilvl="0" w:tplc="B236372E">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0" w15:restartNumberingAfterBreak="0">
    <w:nsid w:val="39F3632F"/>
    <w:multiLevelType w:val="hybridMultilevel"/>
    <w:tmpl w:val="766C6F62"/>
    <w:lvl w:ilvl="0" w:tplc="04070001">
      <w:start w:val="1"/>
      <w:numFmt w:val="bullet"/>
      <w:lvlText w:val=""/>
      <w:lvlJc w:val="left"/>
      <w:pPr>
        <w:tabs>
          <w:tab w:val="num" w:pos="771"/>
        </w:tabs>
        <w:ind w:left="771" w:hanging="360"/>
      </w:pPr>
      <w:rPr>
        <w:rFonts w:ascii="Symbol" w:hAnsi="Symbol" w:hint="default"/>
      </w:rPr>
    </w:lvl>
    <w:lvl w:ilvl="1" w:tplc="04070003" w:tentative="1">
      <w:start w:val="1"/>
      <w:numFmt w:val="bullet"/>
      <w:lvlText w:val="o"/>
      <w:lvlJc w:val="left"/>
      <w:pPr>
        <w:tabs>
          <w:tab w:val="num" w:pos="1491"/>
        </w:tabs>
        <w:ind w:left="1491" w:hanging="360"/>
      </w:pPr>
      <w:rPr>
        <w:rFonts w:ascii="Courier New" w:hAnsi="Courier New" w:cs="Courier New" w:hint="default"/>
      </w:rPr>
    </w:lvl>
    <w:lvl w:ilvl="2" w:tplc="04070005" w:tentative="1">
      <w:start w:val="1"/>
      <w:numFmt w:val="bullet"/>
      <w:lvlText w:val=""/>
      <w:lvlJc w:val="left"/>
      <w:pPr>
        <w:tabs>
          <w:tab w:val="num" w:pos="2211"/>
        </w:tabs>
        <w:ind w:left="2211" w:hanging="360"/>
      </w:pPr>
      <w:rPr>
        <w:rFonts w:ascii="Wingdings" w:hAnsi="Wingdings" w:hint="default"/>
      </w:rPr>
    </w:lvl>
    <w:lvl w:ilvl="3" w:tplc="04070001" w:tentative="1">
      <w:start w:val="1"/>
      <w:numFmt w:val="bullet"/>
      <w:lvlText w:val=""/>
      <w:lvlJc w:val="left"/>
      <w:pPr>
        <w:tabs>
          <w:tab w:val="num" w:pos="2931"/>
        </w:tabs>
        <w:ind w:left="2931" w:hanging="360"/>
      </w:pPr>
      <w:rPr>
        <w:rFonts w:ascii="Symbol" w:hAnsi="Symbol" w:hint="default"/>
      </w:rPr>
    </w:lvl>
    <w:lvl w:ilvl="4" w:tplc="04070003" w:tentative="1">
      <w:start w:val="1"/>
      <w:numFmt w:val="bullet"/>
      <w:lvlText w:val="o"/>
      <w:lvlJc w:val="left"/>
      <w:pPr>
        <w:tabs>
          <w:tab w:val="num" w:pos="3651"/>
        </w:tabs>
        <w:ind w:left="3651" w:hanging="360"/>
      </w:pPr>
      <w:rPr>
        <w:rFonts w:ascii="Courier New" w:hAnsi="Courier New" w:cs="Courier New" w:hint="default"/>
      </w:rPr>
    </w:lvl>
    <w:lvl w:ilvl="5" w:tplc="04070005" w:tentative="1">
      <w:start w:val="1"/>
      <w:numFmt w:val="bullet"/>
      <w:lvlText w:val=""/>
      <w:lvlJc w:val="left"/>
      <w:pPr>
        <w:tabs>
          <w:tab w:val="num" w:pos="4371"/>
        </w:tabs>
        <w:ind w:left="4371" w:hanging="360"/>
      </w:pPr>
      <w:rPr>
        <w:rFonts w:ascii="Wingdings" w:hAnsi="Wingdings" w:hint="default"/>
      </w:rPr>
    </w:lvl>
    <w:lvl w:ilvl="6" w:tplc="04070001" w:tentative="1">
      <w:start w:val="1"/>
      <w:numFmt w:val="bullet"/>
      <w:lvlText w:val=""/>
      <w:lvlJc w:val="left"/>
      <w:pPr>
        <w:tabs>
          <w:tab w:val="num" w:pos="5091"/>
        </w:tabs>
        <w:ind w:left="5091" w:hanging="360"/>
      </w:pPr>
      <w:rPr>
        <w:rFonts w:ascii="Symbol" w:hAnsi="Symbol" w:hint="default"/>
      </w:rPr>
    </w:lvl>
    <w:lvl w:ilvl="7" w:tplc="04070003" w:tentative="1">
      <w:start w:val="1"/>
      <w:numFmt w:val="bullet"/>
      <w:lvlText w:val="o"/>
      <w:lvlJc w:val="left"/>
      <w:pPr>
        <w:tabs>
          <w:tab w:val="num" w:pos="5811"/>
        </w:tabs>
        <w:ind w:left="5811" w:hanging="360"/>
      </w:pPr>
      <w:rPr>
        <w:rFonts w:ascii="Courier New" w:hAnsi="Courier New" w:cs="Courier New" w:hint="default"/>
      </w:rPr>
    </w:lvl>
    <w:lvl w:ilvl="8" w:tplc="04070005" w:tentative="1">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401C3714"/>
    <w:multiLevelType w:val="hybridMultilevel"/>
    <w:tmpl w:val="9EBE56A8"/>
    <w:lvl w:ilvl="0" w:tplc="5420B790">
      <w:start w:val="2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506F54"/>
    <w:multiLevelType w:val="hybridMultilevel"/>
    <w:tmpl w:val="5B40FCFA"/>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F3405"/>
    <w:multiLevelType w:val="hybridMultilevel"/>
    <w:tmpl w:val="977CE00C"/>
    <w:lvl w:ilvl="0" w:tplc="28FA6E36">
      <w:start w:val="20"/>
      <w:numFmt w:val="bullet"/>
      <w:lvlText w:val="-"/>
      <w:lvlJc w:val="left"/>
      <w:pPr>
        <w:ind w:left="417" w:hanging="360"/>
      </w:pPr>
      <w:rPr>
        <w:rFonts w:ascii="Calibri" w:eastAsia="Times New Roman" w:hAnsi="Calibri" w:cs="Aria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4" w15:restartNumberingAfterBreak="0">
    <w:nsid w:val="4B985CAF"/>
    <w:multiLevelType w:val="hybridMultilevel"/>
    <w:tmpl w:val="D32E1124"/>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5" w15:restartNumberingAfterBreak="0">
    <w:nsid w:val="51347216"/>
    <w:multiLevelType w:val="hybridMultilevel"/>
    <w:tmpl w:val="85A69EA4"/>
    <w:lvl w:ilvl="0" w:tplc="590809F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573D9"/>
    <w:multiLevelType w:val="hybridMultilevel"/>
    <w:tmpl w:val="5646253A"/>
    <w:lvl w:ilvl="0" w:tplc="163ECE98">
      <w:start w:val="3"/>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A6520A"/>
    <w:multiLevelType w:val="hybridMultilevel"/>
    <w:tmpl w:val="FDE03F2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8" w15:restartNumberingAfterBreak="0">
    <w:nsid w:val="5DFD6EB3"/>
    <w:multiLevelType w:val="hybridMultilevel"/>
    <w:tmpl w:val="A3B013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E311B58"/>
    <w:multiLevelType w:val="hybridMultilevel"/>
    <w:tmpl w:val="904C3BF8"/>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0" w15:restartNumberingAfterBreak="0">
    <w:nsid w:val="76B011C1"/>
    <w:multiLevelType w:val="hybridMultilevel"/>
    <w:tmpl w:val="AE266ADE"/>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1" w15:restartNumberingAfterBreak="0">
    <w:nsid w:val="7D835401"/>
    <w:multiLevelType w:val="hybridMultilevel"/>
    <w:tmpl w:val="C35E8CE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num w:numId="1">
    <w:abstractNumId w:val="18"/>
  </w:num>
  <w:num w:numId="2">
    <w:abstractNumId w:val="15"/>
  </w:num>
  <w:num w:numId="3">
    <w:abstractNumId w:val="8"/>
  </w:num>
  <w:num w:numId="4">
    <w:abstractNumId w:val="12"/>
  </w:num>
  <w:num w:numId="5">
    <w:abstractNumId w:val="9"/>
  </w:num>
  <w:num w:numId="6">
    <w:abstractNumId w:val="10"/>
  </w:num>
  <w:num w:numId="7">
    <w:abstractNumId w:val="1"/>
  </w:num>
  <w:num w:numId="8">
    <w:abstractNumId w:val="20"/>
  </w:num>
  <w:num w:numId="9">
    <w:abstractNumId w:val="21"/>
  </w:num>
  <w:num w:numId="10">
    <w:abstractNumId w:val="5"/>
  </w:num>
  <w:num w:numId="11">
    <w:abstractNumId w:val="0"/>
  </w:num>
  <w:num w:numId="12">
    <w:abstractNumId w:val="3"/>
  </w:num>
  <w:num w:numId="13">
    <w:abstractNumId w:val="19"/>
  </w:num>
  <w:num w:numId="14">
    <w:abstractNumId w:val="16"/>
  </w:num>
  <w:num w:numId="15">
    <w:abstractNumId w:val="6"/>
  </w:num>
  <w:num w:numId="16">
    <w:abstractNumId w:val="4"/>
  </w:num>
  <w:num w:numId="17">
    <w:abstractNumId w:val="7"/>
  </w:num>
  <w:num w:numId="18">
    <w:abstractNumId w:val="17"/>
  </w:num>
  <w:num w:numId="19">
    <w:abstractNumId w:val="2"/>
  </w:num>
  <w:num w:numId="20">
    <w:abstractNumId w:val="11"/>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620C3C-6B2E-4439-8936-B149E89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18"/>
    </w:rPr>
  </w:style>
  <w:style w:type="paragraph" w:styleId="berschrift3">
    <w:name w:val="heading 3"/>
    <w:basedOn w:val="Standard"/>
    <w:next w:val="Standard"/>
    <w:qFormat/>
    <w:pPr>
      <w:keepNext/>
      <w:jc w:val="right"/>
      <w:outlineLvl w:val="2"/>
    </w:pPr>
    <w:rPr>
      <w:rFonts w:ascii="Arial" w:hAnsi="Arial" w:cs="Arial"/>
      <w:b/>
      <w:bCs/>
      <w:sz w:val="18"/>
    </w:rPr>
  </w:style>
  <w:style w:type="paragraph" w:styleId="berschrift4">
    <w:name w:val="heading 4"/>
    <w:basedOn w:val="Standard"/>
    <w:next w:val="Standard"/>
    <w:qFormat/>
    <w:pPr>
      <w:keepNext/>
      <w:outlineLvl w:val="3"/>
    </w:pPr>
    <w:rPr>
      <w:rFonts w:ascii="Arial" w:hAnsi="Arial" w:cs="Arial"/>
      <w:b/>
      <w:bCs/>
      <w:sz w:val="20"/>
    </w:rPr>
  </w:style>
  <w:style w:type="paragraph" w:styleId="berschrift5">
    <w:name w:val="heading 5"/>
    <w:basedOn w:val="Standard"/>
    <w:next w:val="Standard"/>
    <w:qFormat/>
    <w:pPr>
      <w:keepNext/>
      <w:jc w:val="center"/>
      <w:outlineLvl w:val="4"/>
    </w:pPr>
    <w:rPr>
      <w:rFonts w:ascii="Arial" w:hAnsi="Arial" w:cs="Arial"/>
      <w:b/>
      <w:bCs/>
      <w:sz w:val="20"/>
      <w:szCs w:val="20"/>
    </w:rPr>
  </w:style>
  <w:style w:type="paragraph" w:styleId="berschrift6">
    <w:name w:val="heading 6"/>
    <w:basedOn w:val="Standard"/>
    <w:next w:val="Standard"/>
    <w:qFormat/>
    <w:pPr>
      <w:keepNext/>
      <w:ind w:right="113"/>
      <w:jc w:val="right"/>
      <w:outlineLvl w:val="5"/>
    </w:pPr>
    <w:rPr>
      <w:rFonts w:ascii="Arial" w:hAnsi="Arial" w:cs="Arial"/>
      <w:b/>
      <w:bCs/>
      <w:sz w:val="16"/>
      <w:szCs w:val="20"/>
    </w:rPr>
  </w:style>
  <w:style w:type="paragraph" w:styleId="berschrift7">
    <w:name w:val="heading 7"/>
    <w:basedOn w:val="Standard"/>
    <w:next w:val="Standard"/>
    <w:qFormat/>
    <w:pPr>
      <w:keepNext/>
      <w:jc w:val="center"/>
      <w:outlineLvl w:val="6"/>
    </w:pPr>
    <w:rPr>
      <w:rFonts w:ascii="Arial" w:hAnsi="Arial" w:cs="Arial"/>
      <w:b/>
      <w:bCs/>
      <w:color w:val="FFFFF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8051-5F13-4583-B077-AD4140A7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10325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Verfahrensvereinbarung Vermittlungsgutschein</vt:lpstr>
    </vt:vector>
  </TitlesOfParts>
  <Company>Stadt Göttingen</Company>
  <LinksUpToDate>false</LinksUpToDate>
  <CharactersWithSpaces>11940</CharactersWithSpaces>
  <SharedDoc>false</SharedDoc>
  <HLinks>
    <vt:vector size="12" baseType="variant">
      <vt:variant>
        <vt:i4>5046372</vt:i4>
      </vt:variant>
      <vt:variant>
        <vt:i4>3</vt:i4>
      </vt:variant>
      <vt:variant>
        <vt:i4>0</vt:i4>
      </vt:variant>
      <vt:variant>
        <vt:i4>5</vt:i4>
      </vt:variant>
      <vt:variant>
        <vt:lpwstr>http://bundesrecht.juris.de/sgb_3/__241.html</vt:lpwstr>
      </vt:variant>
      <vt:variant>
        <vt:lpwstr/>
      </vt:variant>
      <vt:variant>
        <vt:i4>8126472</vt:i4>
      </vt:variant>
      <vt:variant>
        <vt:i4>0</vt:i4>
      </vt:variant>
      <vt:variant>
        <vt:i4>0</vt:i4>
      </vt:variant>
      <vt:variant>
        <vt:i4>5</vt:i4>
      </vt:variant>
      <vt:variant>
        <vt:lpwstr>http://bundesrecht.juris.de/sgb_2/__16.html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Verfahrensvereinbarung Vermittlungsgutschein</dc:title>
  <dc:subject>Vermittlungsgutschein</dc:subject>
  <dc:creator>Renate Sydow</dc:creator>
  <cp:lastModifiedBy>Barbian, Jochen</cp:lastModifiedBy>
  <cp:revision>3</cp:revision>
  <cp:lastPrinted>2023-04-13T08:02:00Z</cp:lastPrinted>
  <dcterms:created xsi:type="dcterms:W3CDTF">2023-04-13T05:59:00Z</dcterms:created>
  <dcterms:modified xsi:type="dcterms:W3CDTF">2023-04-13T08:15:00Z</dcterms:modified>
</cp:coreProperties>
</file>