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Style w:val="Funotenzeichen"/>
          <w:b/>
          <w:sz w:val="24"/>
          <w:szCs w:val="24"/>
        </w:rPr>
      </w:pPr>
      <w:r>
        <w:rPr>
          <w:rStyle w:val="Funotenzeichen"/>
          <w:b/>
          <w:noProof/>
          <w:sz w:val="24"/>
          <w:szCs w:val="24"/>
          <w:lang w:eastAsia="de-DE"/>
        </w:rPr>
        <w:drawing>
          <wp:anchor distT="0" distB="0" distL="114300" distR="114300" simplePos="0" relativeHeight="251644928" behindDoc="0" locked="0" layoutInCell="1" allowOverlap="1">
            <wp:simplePos x="0" y="0"/>
            <wp:positionH relativeFrom="column">
              <wp:posOffset>139065</wp:posOffset>
            </wp:positionH>
            <wp:positionV relativeFrom="paragraph">
              <wp:posOffset>254000</wp:posOffset>
            </wp:positionV>
            <wp:extent cx="1771650" cy="5416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t Göttingen Logo TIFF.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650" cy="541655"/>
                    </a:xfrm>
                    <a:prstGeom prst="rect">
                      <a:avLst/>
                    </a:prstGeom>
                  </pic:spPr>
                </pic:pic>
              </a:graphicData>
            </a:graphic>
            <wp14:sizeRelH relativeFrom="margin">
              <wp14:pctWidth>0</wp14:pctWidth>
            </wp14:sizeRelH>
            <wp14:sizeRelV relativeFrom="margin">
              <wp14:pctHeight>0</wp14:pctHeight>
            </wp14:sizeRelV>
          </wp:anchor>
        </w:drawing>
      </w:r>
      <w:r>
        <w:rPr>
          <w:rStyle w:val="Funotenzeichen"/>
          <w:b/>
          <w:noProof/>
          <w:sz w:val="24"/>
          <w:szCs w:val="24"/>
          <w:lang w:eastAsia="de-DE"/>
        </w:rPr>
        <w:drawing>
          <wp:anchor distT="0" distB="0" distL="114300" distR="114300" simplePos="0" relativeHeight="251642880" behindDoc="0" locked="0" layoutInCell="1" allowOverlap="1">
            <wp:simplePos x="0" y="0"/>
            <wp:positionH relativeFrom="column">
              <wp:posOffset>4046220</wp:posOffset>
            </wp:positionH>
            <wp:positionV relativeFrom="paragraph">
              <wp:posOffset>-23807</wp:posOffset>
            </wp:positionV>
            <wp:extent cx="2059940" cy="1027430"/>
            <wp:effectExtent l="0" t="0" r="0" b="1270"/>
            <wp:wrapNone/>
            <wp:docPr id="65" name="Bild 2" descr="Landkreis Götting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kreis Göttinge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9940" cy="1027430"/>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center"/>
        <w:rPr>
          <w:b/>
          <w:sz w:val="28"/>
          <w:szCs w:val="28"/>
        </w:rPr>
      </w:pPr>
    </w:p>
    <w:p>
      <w:pPr>
        <w:jc w:val="center"/>
        <w:rPr>
          <w:b/>
          <w:sz w:val="28"/>
          <w:szCs w:val="28"/>
        </w:rPr>
      </w:pPr>
    </w:p>
    <w:p>
      <w:pPr>
        <w:spacing w:after="0"/>
        <w:jc w:val="center"/>
        <w:rPr>
          <w:b/>
          <w:sz w:val="28"/>
          <w:szCs w:val="28"/>
        </w:rPr>
      </w:pPr>
      <w:r>
        <w:rPr>
          <w:b/>
          <w:sz w:val="28"/>
          <w:szCs w:val="28"/>
        </w:rPr>
        <w:t xml:space="preserve">Checkliste - Einarbeitung comp.ASS </w:t>
      </w:r>
      <w:r>
        <w:rPr>
          <w:b/>
          <w:sz w:val="28"/>
          <w:szCs w:val="28"/>
          <w:highlight w:val="yellow"/>
        </w:rPr>
        <w:t>IFK</w:t>
      </w:r>
    </w:p>
    <w:p>
      <w:pPr>
        <w:jc w:val="center"/>
        <w:rPr>
          <w:rFonts w:cs="Arial"/>
          <w:spacing w:val="20"/>
          <w:sz w:val="24"/>
          <w:szCs w:val="24"/>
        </w:rPr>
      </w:pPr>
      <w:r>
        <w:rPr>
          <w:rFonts w:cs="Arial"/>
          <w:spacing w:val="20"/>
          <w:sz w:val="24"/>
          <w:szCs w:val="24"/>
        </w:rPr>
        <w:t>(lfd. Nr.: 5)</w:t>
      </w:r>
    </w:p>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19"/>
        <w:gridCol w:w="4523"/>
      </w:tblGrid>
      <w:tr>
        <w:tc>
          <w:tcPr>
            <w:tcW w:w="4642" w:type="dxa"/>
            <w:shd w:val="clear" w:color="auto" w:fill="D9D9D9" w:themeFill="background1" w:themeFillShade="D9"/>
          </w:tcPr>
          <w:p>
            <w:pPr>
              <w:spacing w:before="120" w:after="120"/>
              <w:jc w:val="center"/>
              <w:rPr>
                <w:rFonts w:cs="Arial"/>
                <w:b/>
              </w:rPr>
            </w:pPr>
            <w:r>
              <w:rPr>
                <w:rFonts w:cs="Arial"/>
                <w:b/>
              </w:rPr>
              <w:t>Name des neuen Kollegen</w:t>
            </w:r>
            <w:r>
              <w:rPr>
                <w:rStyle w:val="Funotenzeichen"/>
                <w:rFonts w:cs="Arial"/>
                <w:b/>
              </w:rPr>
              <w:footnoteReference w:id="1"/>
            </w:r>
            <w:r>
              <w:rPr>
                <w:rFonts w:cs="Arial"/>
                <w:b/>
              </w:rPr>
              <w:t>:</w:t>
            </w:r>
          </w:p>
        </w:tc>
        <w:tc>
          <w:tcPr>
            <w:tcW w:w="4646" w:type="dxa"/>
            <w:shd w:val="clear" w:color="auto" w:fill="D9D9D9" w:themeFill="background1" w:themeFillShade="D9"/>
          </w:tcPr>
          <w:p>
            <w:pPr>
              <w:spacing w:before="120" w:after="120"/>
              <w:jc w:val="center"/>
              <w:rPr>
                <w:rFonts w:cs="Arial"/>
                <w:b/>
              </w:rPr>
            </w:pPr>
            <w:r>
              <w:rPr>
                <w:rFonts w:cs="Arial"/>
                <w:b/>
              </w:rPr>
              <w:t>Die Einarbeitung wurde durchgeführt von:</w:t>
            </w:r>
          </w:p>
        </w:tc>
      </w:tr>
      <w:tr>
        <w:tc>
          <w:tcPr>
            <w:tcW w:w="4642" w:type="dxa"/>
          </w:tcPr>
          <w:p>
            <w:pPr>
              <w:rPr>
                <w:rFonts w:ascii="Arial" w:hAnsi="Arial" w:cs="Arial"/>
                <w:sz w:val="18"/>
                <w:szCs w:val="18"/>
              </w:rPr>
            </w:pPr>
          </w:p>
          <w:p>
            <w:pPr>
              <w:rPr>
                <w:rFonts w:ascii="Arial" w:hAnsi="Arial" w:cs="Arial"/>
                <w:sz w:val="18"/>
                <w:szCs w:val="18"/>
              </w:rPr>
            </w:pPr>
          </w:p>
        </w:tc>
        <w:tc>
          <w:tcPr>
            <w:tcW w:w="4646" w:type="dxa"/>
          </w:tcPr>
          <w:p>
            <w:pPr>
              <w:rPr>
                <w:rFonts w:ascii="Arial" w:hAnsi="Arial" w:cs="Arial"/>
                <w:sz w:val="18"/>
                <w:szCs w:val="18"/>
              </w:rPr>
            </w:pPr>
          </w:p>
          <w:p>
            <w:pPr>
              <w:rPr>
                <w:rFonts w:ascii="Arial" w:hAnsi="Arial" w:cs="Arial"/>
                <w:sz w:val="18"/>
                <w:szCs w:val="18"/>
              </w:rPr>
            </w:pPr>
          </w:p>
        </w:tc>
      </w:tr>
    </w:tbl>
    <w:p>
      <w:pPr>
        <w:spacing w:before="240" w:after="0"/>
        <w:rPr>
          <w:rFonts w:ascii="Arial" w:hAnsi="Arial" w:cs="Arial"/>
          <w:i/>
          <w:sz w:val="18"/>
          <w:szCs w:val="18"/>
        </w:rPr>
      </w:pPr>
      <w:r>
        <w:rPr>
          <w:rFonts w:cs="Arial"/>
          <w:i/>
        </w:rPr>
        <w:t>Die Checkliste gibt einen Überblick über die Themen der Einarbeitung - sie ersetzt keine Anleitung. Erledigte Themenpunkte bitte abhaken. – Die einzelnen Punkte können über die „Tool-Tipp-Funktion“ aufgerufen werden und müssen nicht unbedingt in vorgegebenen Reihenfolge abgearbeitet werden. Die Vorgehensweise der Einarbeitung obliegt dem jeweiligen Fachdienst bzw. den einarbeitenden Kollegen. Ein Exemplar dieser Checkliste ist auch dem neuen Kollegen auszuhändigen, damit dieser einen inhaltlichen Überblick erhält und abgleichen kann.</w:t>
      </w:r>
    </w:p>
    <w:p>
      <w:pPr>
        <w:jc w:val="center"/>
        <w:rPr>
          <w:b/>
        </w:rPr>
      </w:pPr>
      <w:bookmarkStart w:id="0" w:name="_GoBack"/>
      <w:bookmarkEnd w:id="0"/>
    </w:p>
    <w:p>
      <w:pPr>
        <w:spacing w:after="60"/>
        <w:ind w:left="5672" w:firstLine="709"/>
        <w:rPr>
          <w:rFonts w:cs="Arial"/>
          <w:b/>
        </w:rPr>
      </w:pPr>
      <w:r>
        <w:rPr>
          <w:rFonts w:ascii="Arial" w:hAnsi="Arial" w:cs="Arial"/>
          <w:b/>
          <w:sz w:val="20"/>
          <w:szCs w:val="20"/>
        </w:rPr>
        <w:t xml:space="preserve">     </w:t>
      </w:r>
      <w:r>
        <w:rPr>
          <w:rFonts w:cs="Arial"/>
          <w:b/>
        </w:rPr>
        <w:t>erledigt:</w:t>
      </w:r>
    </w:p>
    <w:tbl>
      <w:tblPr>
        <w:tblStyle w:val="Tabellenraster"/>
        <w:tblW w:w="0" w:type="auto"/>
        <w:jc w:val="center"/>
        <w:tblLayout w:type="fixed"/>
        <w:tblLook w:val="04A0" w:firstRow="1" w:lastRow="0" w:firstColumn="1" w:lastColumn="0" w:noHBand="0" w:noVBand="1"/>
      </w:tblPr>
      <w:tblGrid>
        <w:gridCol w:w="5421"/>
        <w:gridCol w:w="346"/>
      </w:tblGrid>
      <w:tr>
        <w:trPr>
          <w:jc w:val="center"/>
        </w:trPr>
        <w:tc>
          <w:tcPr>
            <w:tcW w:w="5767"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Mar>
              <w:bottom w:w="57" w:type="dxa"/>
            </w:tcMar>
            <w:vAlign w:val="center"/>
          </w:tcPr>
          <w:p>
            <w:pPr>
              <w:spacing w:before="140" w:after="60"/>
              <w:rPr>
                <w:rFonts w:cs="Arial"/>
                <w:sz w:val="24"/>
                <w:szCs w:val="24"/>
              </w:rPr>
            </w:pPr>
            <w:r>
              <w:rPr>
                <w:rFonts w:cs="Arial"/>
                <w:b/>
                <w:sz w:val="24"/>
                <w:szCs w:val="24"/>
              </w:rPr>
              <w:t>ARBEITSORGANISATION</w:t>
            </w:r>
          </w:p>
        </w:tc>
      </w:tr>
      <w:tr>
        <w:trPr>
          <w:jc w:val="center"/>
        </w:trPr>
        <w:tc>
          <w:tcPr>
            <w:tcW w:w="5421" w:type="dxa"/>
            <w:tcBorders>
              <w:top w:val="single" w:sz="18" w:space="0" w:color="auto"/>
              <w:left w:val="single" w:sz="12" w:space="0" w:color="auto"/>
              <w:right w:val="single" w:sz="18" w:space="0" w:color="auto"/>
            </w:tcBorders>
            <w:tcMar>
              <w:top w:w="28" w:type="dxa"/>
              <w:bottom w:w="57" w:type="dxa"/>
            </w:tcMar>
            <w:vAlign w:val="center"/>
          </w:tcPr>
          <w:p>
            <w:pPr>
              <w:rPr>
                <w:rFonts w:cs="Arial"/>
                <w:b/>
              </w:rPr>
            </w:pPr>
            <w:r>
              <w:rPr>
                <w:rFonts w:cs="Arial"/>
                <w:b/>
              </w:rPr>
              <w:t>Grundeinstellungen d. Nutzers aktualisieren</w:t>
            </w:r>
            <w:r>
              <w:rPr>
                <w:rStyle w:val="Endnotenzeichen"/>
                <w:rFonts w:cs="Arial"/>
                <w:b/>
              </w:rPr>
              <w:endnoteReference w:id="1"/>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ascii="Arial" w:hAnsi="Arial" w:cs="Arial"/>
                <w:sz w:val="20"/>
                <w:szCs w:val="20"/>
              </w:rPr>
            </w:pPr>
          </w:p>
        </w:tc>
      </w:tr>
      <w:tr>
        <w:trPr>
          <w:jc w:val="center"/>
        </w:trPr>
        <w:tc>
          <w:tcPr>
            <w:tcW w:w="5421" w:type="dxa"/>
            <w:tcBorders>
              <w:top w:val="single" w:sz="18" w:space="0" w:color="auto"/>
              <w:right w:val="single" w:sz="18" w:space="0" w:color="auto"/>
            </w:tcBorders>
            <w:tcMar>
              <w:top w:w="28" w:type="dxa"/>
              <w:bottom w:w="57" w:type="dxa"/>
            </w:tcMar>
            <w:vAlign w:val="center"/>
          </w:tcPr>
          <w:p>
            <w:pPr>
              <w:rPr>
                <w:rFonts w:ascii="Arial" w:hAnsi="Arial" w:cs="Arial"/>
                <w:b/>
                <w:sz w:val="20"/>
                <w:szCs w:val="20"/>
              </w:rPr>
            </w:pPr>
            <w:r>
              <w:rPr>
                <w:rFonts w:cs="Arial"/>
                <w:b/>
              </w:rPr>
              <w:t>Möglichkeit der Testumgebung zeigen</w:t>
            </w:r>
            <w:r>
              <w:rPr>
                <w:rStyle w:val="Endnotenzeichen"/>
                <w:rFonts w:cs="Arial"/>
                <w:b/>
              </w:rPr>
              <w:endnoteReference w:id="2"/>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ascii="Arial" w:hAnsi="Arial" w:cs="Arial"/>
                <w:sz w:val="20"/>
                <w:szCs w:val="20"/>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Aufbau Startoberfläche/Terminer</w:t>
            </w:r>
            <w:r>
              <w:rPr>
                <w:rStyle w:val="Endnotenzeichen"/>
                <w:rFonts w:cs="Arial"/>
                <w:b/>
              </w:rPr>
              <w:endnoteReference w:id="3"/>
            </w:r>
            <w:r>
              <w:rPr>
                <w:rFonts w:cs="Arial"/>
                <w:b/>
              </w:rPr>
              <w:t>:</w:t>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ascii="Arial" w:hAnsi="Arial" w:cs="Arial"/>
                <w:sz w:val="20"/>
                <w:szCs w:val="20"/>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Menü- + Symbolleiste</w:t>
            </w:r>
            <w:r>
              <w:rPr>
                <w:rStyle w:val="Endnotenzeichen"/>
                <w:rFonts w:cs="Arial"/>
              </w:rPr>
              <w:endnoteReference w:id="4"/>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ascii="Arial" w:hAnsi="Arial" w:cs="Arial"/>
                <w:sz w:val="20"/>
                <w:szCs w:val="20"/>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Buttons</w:t>
            </w:r>
            <w:r>
              <w:rPr>
                <w:rStyle w:val="Endnotenzeichen"/>
                <w:rFonts w:cs="Arial"/>
              </w:rPr>
              <w:endnoteReference w:id="5"/>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ascii="Arial" w:hAnsi="Arial" w:cs="Arial"/>
                <w:sz w:val="20"/>
                <w:szCs w:val="20"/>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Kalender</w:t>
            </w:r>
            <w:r>
              <w:rPr>
                <w:rStyle w:val="Endnotenzeichen"/>
                <w:rFonts w:cs="Arial"/>
              </w:rPr>
              <w:endnoteReference w:id="6"/>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ascii="Arial" w:hAnsi="Arial" w:cs="Arial"/>
                <w:sz w:val="20"/>
                <w:szCs w:val="20"/>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Aufgabenbereich</w:t>
            </w:r>
            <w:r>
              <w:rPr>
                <w:rStyle w:val="Endnotenzeichen"/>
                <w:rFonts w:cs="Arial"/>
              </w:rPr>
              <w:endnoteReference w:id="7"/>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Aktionsauswahl</w:t>
            </w:r>
            <w:r>
              <w:rPr>
                <w:rStyle w:val="Endnotenzeichen"/>
                <w:rFonts w:cs="Arial"/>
              </w:rPr>
              <w:endnoteReference w:id="8"/>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ascii="Arial" w:hAnsi="Arial" w:cs="Arial"/>
                <w:b/>
                <w:sz w:val="20"/>
                <w:szCs w:val="20"/>
              </w:rPr>
            </w:pPr>
            <w:r>
              <w:rPr>
                <w:rFonts w:ascii="Calibri" w:hAnsi="Calibri"/>
              </w:rPr>
              <w:t>Buchungsansicht über Druckrollbalken im Terminer</w:t>
            </w:r>
            <w:r>
              <w:rPr>
                <w:rStyle w:val="Endnotenzeichen"/>
                <w:rFonts w:ascii="Calibri" w:hAnsi="Calibri"/>
              </w:rPr>
              <w:endnoteReference w:id="9"/>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ascii="Arial" w:hAnsi="Arial" w:cs="Arial"/>
                <w:sz w:val="20"/>
                <w:szCs w:val="20"/>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 xml:space="preserve"> Liste Hilfeproduktkatalog und Projektekatalog</w:t>
            </w:r>
            <w:r>
              <w:rPr>
                <w:rStyle w:val="Endnotenzeichen"/>
                <w:rFonts w:cs="Arial"/>
              </w:rPr>
              <w:endnoteReference w:id="10"/>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pPr>
            <w:r>
              <w:rPr>
                <w:rFonts w:cs="Arial"/>
              </w:rPr>
              <w:t>BI-Reporting und DQM (Hilfetext)</w:t>
            </w:r>
            <w:r>
              <w:rPr>
                <w:rStyle w:val="Endnotenzeichen"/>
                <w:rFonts w:cs="Arial"/>
              </w:rPr>
              <w:endnoteReference w:id="11"/>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Personenauswahl mit Druckrollbalken</w:t>
            </w:r>
            <w:r>
              <w:rPr>
                <w:rStyle w:val="Endnotenzeichen"/>
                <w:rFonts w:cs="Arial"/>
              </w:rPr>
              <w:endnoteReference w:id="12"/>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Terminmanagement + Falldokumentation:</w:t>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Termine + Textbausteine</w:t>
            </w:r>
            <w:r>
              <w:rPr>
                <w:rStyle w:val="Endnotenzeichen"/>
                <w:rFonts w:cs="Arial"/>
              </w:rPr>
              <w:endnoteReference w:id="13"/>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Doppelfunktion: Termin = Dokumentation/Kalender</w:t>
            </w:r>
            <w:r>
              <w:rPr>
                <w:rStyle w:val="Endnotenzeichen"/>
                <w:rFonts w:cs="Arial"/>
              </w:rPr>
              <w:endnoteReference w:id="14"/>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Termine delegieren</w:t>
            </w:r>
            <w:r>
              <w:rPr>
                <w:rStyle w:val="Endnotenzeichen"/>
                <w:rFonts w:cs="Arial"/>
              </w:rPr>
              <w:endnoteReference w:id="15"/>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in Gruppentermine einbuchen</w:t>
            </w:r>
            <w:r>
              <w:rPr>
                <w:rStyle w:val="Endnotenzeichen"/>
                <w:rFonts w:cs="Arial"/>
              </w:rPr>
              <w:endnoteReference w:id="16"/>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lastRenderedPageBreak/>
              <w:t>Einzeltermin ausdrucken</w:t>
            </w:r>
            <w:r>
              <w:rPr>
                <w:rStyle w:val="Endnotenzeichen"/>
                <w:rFonts w:cs="Arial"/>
              </w:rPr>
              <w:endnoteReference w:id="17"/>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Tagebuch ausdrucken</w:t>
            </w:r>
            <w:r>
              <w:rPr>
                <w:rStyle w:val="Endnotenzeichen"/>
                <w:rFonts w:cs="Arial"/>
              </w:rPr>
              <w:endnoteReference w:id="18"/>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Aufgaben:</w:t>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einfache Aufgaben</w:t>
            </w:r>
            <w:r>
              <w:rPr>
                <w:rStyle w:val="Endnotenzeichen"/>
                <w:rFonts w:cs="Arial"/>
              </w:rPr>
              <w:endnoteReference w:id="19"/>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Textbausteine</w:t>
            </w:r>
            <w:r>
              <w:rPr>
                <w:rStyle w:val="Endnotenzeichen"/>
                <w:rFonts w:cs="Arial"/>
              </w:rPr>
              <w:endnoteReference w:id="20"/>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vernetzte Aufgaben</w:t>
            </w:r>
            <w:r>
              <w:rPr>
                <w:rStyle w:val="Endnotenzeichen"/>
                <w:rFonts w:cs="Arial"/>
              </w:rPr>
              <w:endnoteReference w:id="21"/>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Aufgaben delegieren</w:t>
            </w:r>
            <w:r>
              <w:rPr>
                <w:rStyle w:val="Endnotenzeichen"/>
                <w:rFonts w:cs="Arial"/>
              </w:rPr>
              <w:endnoteReference w:id="22"/>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Verteileraufgaben</w:t>
            </w:r>
            <w:r>
              <w:rPr>
                <w:rStyle w:val="Endnotenzeichen"/>
                <w:rFonts w:cs="Arial"/>
              </w:rPr>
              <w:endnoteReference w:id="23"/>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Sammelaufgaben</w:t>
            </w:r>
            <w:r>
              <w:rPr>
                <w:rStyle w:val="Endnotenzeichen"/>
                <w:rFonts w:cs="Arial"/>
              </w:rPr>
              <w:endnoteReference w:id="24"/>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color w:val="000000" w:themeColor="text1"/>
              </w:rPr>
            </w:pPr>
            <w:r>
              <w:rPr>
                <w:rFonts w:cs="Arial"/>
                <w:color w:val="000000" w:themeColor="text1"/>
              </w:rPr>
              <w:t xml:space="preserve">Wiedervorlagen </w:t>
            </w:r>
            <w:r>
              <w:rPr>
                <w:rStyle w:val="Endnotenzeichen"/>
                <w:rFonts w:cs="Arial"/>
                <w:color w:val="000000" w:themeColor="text1"/>
              </w:rPr>
              <w:endnoteReference w:id="25"/>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Briefe, Formulare, Vorlagen:</w:t>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Briefeditor: Anschreiben Einladungen, Bescheide</w:t>
            </w:r>
            <w:r>
              <w:rPr>
                <w:rStyle w:val="Endnotenzeichen"/>
                <w:rFonts w:cs="Arial"/>
              </w:rPr>
              <w:endnoteReference w:id="26"/>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Druckrollbalken in Maßnahme, Termin, Brief</w:t>
            </w:r>
            <w:r>
              <w:rPr>
                <w:rStyle w:val="Endnotenzeichen"/>
                <w:rFonts w:cs="Arial"/>
              </w:rPr>
              <w:endnoteReference w:id="27"/>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Nutzeroptionen: individuelle Arbeitsplatzeinstellungen</w:t>
            </w:r>
            <w:r>
              <w:rPr>
                <w:rStyle w:val="Endnotenzeichen"/>
                <w:rFonts w:cs="Arial"/>
                <w:b/>
              </w:rPr>
              <w:endnoteReference w:id="28"/>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Butler: Suchen + Finden</w:t>
            </w:r>
            <w:r>
              <w:rPr>
                <w:rStyle w:val="Endnotenzeichen"/>
                <w:rFonts w:cs="Arial"/>
                <w:b/>
              </w:rPr>
              <w:endnoteReference w:id="29"/>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Hilfeprodukt in Verbindung mit Maßnahme</w:t>
            </w:r>
            <w:r>
              <w:rPr>
                <w:rStyle w:val="Endnotenzeichen"/>
                <w:rFonts w:cs="Arial"/>
                <w:b/>
              </w:rPr>
              <w:endnoteReference w:id="30"/>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Projekt in Vergleich zu Hilfeprodukt</w:t>
            </w:r>
            <w:r>
              <w:rPr>
                <w:rStyle w:val="Endnotenzeichen"/>
                <w:rFonts w:cs="Arial"/>
                <w:b/>
              </w:rPr>
              <w:endnoteReference w:id="31"/>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bottom w:val="single" w:sz="18" w:space="0" w:color="auto"/>
              <w:right w:val="single" w:sz="18" w:space="0" w:color="auto"/>
            </w:tcBorders>
            <w:tcMar>
              <w:top w:w="28" w:type="dxa"/>
              <w:bottom w:w="57" w:type="dxa"/>
            </w:tcMar>
            <w:vAlign w:val="center"/>
          </w:tcPr>
          <w:p>
            <w:pPr>
              <w:rPr>
                <w:rFonts w:cs="Arial"/>
                <w:b/>
              </w:rPr>
            </w:pPr>
            <w:r>
              <w:rPr>
                <w:rFonts w:cs="Arial"/>
                <w:b/>
              </w:rPr>
              <w:t>gelbe Übersichten (in jedem Programmbereich!)</w:t>
            </w:r>
            <w:r>
              <w:rPr>
                <w:rFonts w:cs="Arial"/>
                <w:b/>
              </w:rPr>
              <w:br/>
              <w:t>Filtermöglichkeiten zeigen</w:t>
            </w:r>
            <w:r>
              <w:rPr>
                <w:rStyle w:val="Endnotenzeichen"/>
                <w:rFonts w:cs="Arial"/>
                <w:b/>
              </w:rPr>
              <w:endnoteReference w:id="32"/>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28" w:type="dxa"/>
              <w:bottom w:w="57" w:type="dxa"/>
            </w:tcMar>
            <w:vAlign w:val="center"/>
          </w:tcPr>
          <w:p>
            <w:pPr>
              <w:spacing w:before="120" w:after="80"/>
              <w:rPr>
                <w:rFonts w:cs="Arial"/>
                <w:b/>
              </w:rPr>
            </w:pPr>
            <w:r>
              <w:rPr>
                <w:rFonts w:cs="Arial"/>
                <w:b/>
              </w:rPr>
              <w:t>PERSONENKARTEI</w:t>
            </w:r>
            <w:r>
              <w:rPr>
                <w:rStyle w:val="Endnotenzeichen"/>
                <w:rFonts w:cs="Arial"/>
                <w:b/>
              </w:rPr>
              <w:endnoteReference w:id="33"/>
            </w:r>
          </w:p>
        </w:tc>
        <w:tc>
          <w:tcPr>
            <w:tcW w:w="346" w:type="dxa"/>
            <w:tcBorders>
              <w:right w:val="single" w:sz="18" w:space="0" w:color="auto"/>
            </w:tcBorders>
            <w:tcMar>
              <w:bottom w:w="57" w:type="dxa"/>
            </w:tcMar>
          </w:tcPr>
          <w:p>
            <w:pPr>
              <w:rPr>
                <w:rFonts w:cs="Arial"/>
              </w:rPr>
            </w:pPr>
          </w:p>
        </w:tc>
      </w:tr>
      <w:tr>
        <w:trPr>
          <w:jc w:val="center"/>
        </w:trPr>
        <w:tc>
          <w:tcPr>
            <w:tcW w:w="5421" w:type="dxa"/>
            <w:tcBorders>
              <w:top w:val="single" w:sz="18" w:space="0" w:color="auto"/>
              <w:left w:val="single" w:sz="12" w:space="0" w:color="auto"/>
              <w:bottom w:val="single" w:sz="4" w:space="0" w:color="auto"/>
              <w:right w:val="single" w:sz="18" w:space="0" w:color="auto"/>
            </w:tcBorders>
            <w:tcMar>
              <w:top w:w="28" w:type="dxa"/>
              <w:bottom w:w="57" w:type="dxa"/>
            </w:tcMar>
            <w:vAlign w:val="center"/>
          </w:tcPr>
          <w:p>
            <w:pPr>
              <w:rPr>
                <w:rFonts w:cs="Arial"/>
                <w:b/>
              </w:rPr>
            </w:pPr>
            <w:r>
              <w:rPr>
                <w:rFonts w:cs="Arial"/>
                <w:b/>
              </w:rPr>
              <w:t>Auswahlbox mit Suchregistern + Sternchensuche</w:t>
            </w:r>
            <w:r>
              <w:rPr>
                <w:rStyle w:val="Endnotenzeichen"/>
                <w:rFonts w:cs="Arial"/>
                <w:b/>
              </w:rPr>
              <w:endnoteReference w:id="34"/>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top w:val="single" w:sz="18" w:space="0" w:color="auto"/>
              <w:bottom w:val="single" w:sz="4" w:space="0" w:color="auto"/>
              <w:right w:val="single" w:sz="18" w:space="0" w:color="auto"/>
            </w:tcBorders>
            <w:tcMar>
              <w:top w:w="28" w:type="dxa"/>
              <w:bottom w:w="57" w:type="dxa"/>
            </w:tcMar>
            <w:vAlign w:val="center"/>
          </w:tcPr>
          <w:p>
            <w:pPr>
              <w:rPr>
                <w:rFonts w:cs="Arial"/>
                <w:b/>
              </w:rPr>
            </w:pPr>
            <w:r>
              <w:rPr>
                <w:rFonts w:cs="Arial"/>
                <w:b/>
              </w:rPr>
              <w:t>Registerkarte Allgemein:</w:t>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top w:val="single" w:sz="4" w:space="0" w:color="auto"/>
              <w:right w:val="single" w:sz="18" w:space="0" w:color="auto"/>
            </w:tcBorders>
            <w:tcMar>
              <w:top w:w="28" w:type="dxa"/>
              <w:bottom w:w="57" w:type="dxa"/>
            </w:tcMar>
            <w:vAlign w:val="center"/>
          </w:tcPr>
          <w:p>
            <w:pPr>
              <w:pStyle w:val="Listenabsatz"/>
              <w:numPr>
                <w:ilvl w:val="0"/>
                <w:numId w:val="14"/>
              </w:numPr>
              <w:ind w:left="313" w:hanging="210"/>
              <w:rPr>
                <w:rFonts w:cs="Arial"/>
                <w:color w:val="000000" w:themeColor="text1"/>
              </w:rPr>
            </w:pPr>
            <w:r>
              <w:rPr>
                <w:rFonts w:cs="Arial"/>
                <w:color w:val="000000" w:themeColor="text1"/>
              </w:rPr>
              <w:t>Grunddaten</w:t>
            </w:r>
            <w:r>
              <w:rPr>
                <w:rStyle w:val="Endnotenzeichen"/>
                <w:rFonts w:cs="Arial"/>
                <w:color w:val="000000" w:themeColor="text1"/>
              </w:rPr>
              <w:endnoteReference w:id="35"/>
            </w:r>
          </w:p>
        </w:tc>
        <w:tc>
          <w:tcPr>
            <w:tcW w:w="346" w:type="dxa"/>
            <w:tcBorders>
              <w:top w:val="single" w:sz="4"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top w:val="single" w:sz="4" w:space="0" w:color="auto"/>
              <w:right w:val="single" w:sz="18" w:space="0" w:color="auto"/>
            </w:tcBorders>
            <w:tcMar>
              <w:top w:w="28" w:type="dxa"/>
              <w:bottom w:w="57" w:type="dxa"/>
            </w:tcMar>
            <w:vAlign w:val="center"/>
          </w:tcPr>
          <w:p>
            <w:pPr>
              <w:pStyle w:val="Listenabsatz"/>
              <w:numPr>
                <w:ilvl w:val="0"/>
                <w:numId w:val="14"/>
              </w:numPr>
              <w:ind w:left="313" w:hanging="210"/>
              <w:rPr>
                <w:rFonts w:cs="Arial"/>
                <w:color w:val="000000" w:themeColor="text1"/>
              </w:rPr>
            </w:pPr>
            <w:r>
              <w:rPr>
                <w:rFonts w:cs="Arial"/>
                <w:color w:val="000000" w:themeColor="text1"/>
              </w:rPr>
              <w:t xml:space="preserve">zust. </w:t>
            </w:r>
            <w:r>
              <w:rPr>
                <w:rFonts w:cs="Arial"/>
                <w:color w:val="000000" w:themeColor="text1"/>
                <w:highlight w:val="yellow"/>
              </w:rPr>
              <w:t>IFK</w:t>
            </w:r>
            <w:r>
              <w:rPr>
                <w:rStyle w:val="Endnotenzeichen"/>
                <w:rFonts w:cs="Arial"/>
                <w:color w:val="000000" w:themeColor="text1"/>
              </w:rPr>
              <w:endnoteReference w:id="36"/>
            </w:r>
          </w:p>
        </w:tc>
        <w:tc>
          <w:tcPr>
            <w:tcW w:w="346" w:type="dxa"/>
            <w:tcBorders>
              <w:top w:val="single" w:sz="4"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top w:val="single" w:sz="4" w:space="0" w:color="auto"/>
              <w:right w:val="single" w:sz="18" w:space="0" w:color="auto"/>
            </w:tcBorders>
            <w:tcMar>
              <w:top w:w="28" w:type="dxa"/>
              <w:bottom w:w="57" w:type="dxa"/>
            </w:tcMar>
            <w:vAlign w:val="center"/>
          </w:tcPr>
          <w:p>
            <w:pPr>
              <w:rPr>
                <w:rFonts w:cs="Arial"/>
                <w:b/>
                <w:color w:val="000000" w:themeColor="text1"/>
              </w:rPr>
            </w:pPr>
            <w:r>
              <w:rPr>
                <w:rFonts w:cs="Arial"/>
                <w:b/>
                <w:color w:val="000000" w:themeColor="text1"/>
              </w:rPr>
              <w:t>Registerkarte Notizen (</w:t>
            </w:r>
            <w:r>
              <w:rPr>
                <w:rFonts w:cs="Arial"/>
                <w:b/>
                <w:color w:val="000000" w:themeColor="text1"/>
              </w:rPr>
              <w:sym w:font="Wingdings 3" w:char="F092"/>
            </w:r>
            <w:r>
              <w:rPr>
                <w:rFonts w:cs="Arial"/>
                <w:b/>
                <w:color w:val="000000" w:themeColor="text1"/>
              </w:rPr>
              <w:t xml:space="preserve"> lokale Regelungen!)</w:t>
            </w:r>
            <w:r>
              <w:rPr>
                <w:rStyle w:val="Endnotenzeichen"/>
                <w:rFonts w:cs="Arial"/>
                <w:b/>
                <w:color w:val="000000" w:themeColor="text1"/>
              </w:rPr>
              <w:endnoteReference w:id="37"/>
            </w:r>
          </w:p>
        </w:tc>
        <w:tc>
          <w:tcPr>
            <w:tcW w:w="346" w:type="dxa"/>
            <w:tcBorders>
              <w:top w:val="single" w:sz="4"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color w:val="000000" w:themeColor="text1"/>
              </w:rPr>
            </w:pPr>
            <w:r>
              <w:rPr>
                <w:rFonts w:cs="Arial"/>
                <w:b/>
                <w:color w:val="000000" w:themeColor="text1"/>
              </w:rPr>
              <w:t>weitere Registerkarten + Pflichtfelder</w:t>
            </w:r>
            <w:r>
              <w:rPr>
                <w:rStyle w:val="Endnotenzeichen"/>
                <w:rFonts w:cs="Arial"/>
                <w:b/>
                <w:color w:val="000000" w:themeColor="text1"/>
              </w:rPr>
              <w:endnoteReference w:id="38"/>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Unterscheidung natürliche – juristische Person</w:t>
            </w:r>
            <w:r>
              <w:rPr>
                <w:rStyle w:val="Endnotenzeichen"/>
                <w:rFonts w:cs="Arial"/>
                <w:b/>
              </w:rPr>
              <w:endnoteReference w:id="39"/>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Registerkarte Sonstiges</w:t>
            </w:r>
            <w:r>
              <w:rPr>
                <w:rStyle w:val="Endnotenzeichen"/>
                <w:rFonts w:cs="Arial"/>
                <w:b/>
              </w:rPr>
              <w:endnoteReference w:id="40"/>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Ansprechpartner erfassen</w:t>
            </w:r>
            <w:r>
              <w:rPr>
                <w:rStyle w:val="Endnotenzeichen"/>
                <w:rFonts w:cs="Arial"/>
                <w:b/>
              </w:rPr>
              <w:endnoteReference w:id="41"/>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zusätzliche Adressen anlegen</w:t>
            </w:r>
            <w:r>
              <w:rPr>
                <w:rStyle w:val="Endnotenzeichen"/>
                <w:rFonts w:cs="Arial"/>
                <w:b/>
              </w:rPr>
              <w:endnoteReference w:id="42"/>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Beziehungen + Bedarfsgemeinschaften</w:t>
            </w:r>
            <w:r>
              <w:rPr>
                <w:rStyle w:val="Endnotenzeichen"/>
                <w:rFonts w:cs="Arial"/>
                <w:b/>
              </w:rPr>
              <w:endnoteReference w:id="43"/>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Personenstatus (alo/asu usw.)</w:t>
            </w:r>
            <w:r>
              <w:rPr>
                <w:rStyle w:val="Endnotenzeichen"/>
                <w:rFonts w:cs="Arial"/>
                <w:b/>
              </w:rPr>
              <w:endnoteReference w:id="44"/>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bottom w:val="single" w:sz="18" w:space="0" w:color="auto"/>
              <w:right w:val="single" w:sz="18" w:space="0" w:color="auto"/>
            </w:tcBorders>
            <w:tcMar>
              <w:top w:w="28" w:type="dxa"/>
              <w:bottom w:w="57" w:type="dxa"/>
            </w:tcMar>
            <w:vAlign w:val="center"/>
          </w:tcPr>
          <w:p>
            <w:pPr>
              <w:rPr>
                <w:rFonts w:cs="Arial"/>
                <w:b/>
              </w:rPr>
            </w:pPr>
            <w:r>
              <w:rPr>
                <w:rFonts w:cs="Arial"/>
                <w:b/>
              </w:rPr>
              <w:t>Partnerverzeichnis</w:t>
            </w:r>
            <w:r>
              <w:rPr>
                <w:rStyle w:val="Endnotenzeichen"/>
                <w:rFonts w:cs="Arial"/>
                <w:b/>
              </w:rPr>
              <w:endnoteReference w:id="45"/>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28" w:type="dxa"/>
              <w:bottom w:w="57" w:type="dxa"/>
            </w:tcMar>
            <w:vAlign w:val="center"/>
          </w:tcPr>
          <w:p>
            <w:pPr>
              <w:spacing w:before="120" w:after="80"/>
              <w:rPr>
                <w:rFonts w:cs="Arial"/>
                <w:b/>
              </w:rPr>
            </w:pPr>
            <w:r>
              <w:rPr>
                <w:rFonts w:cs="Arial"/>
                <w:b/>
              </w:rPr>
              <w:t>LEBENSLAUF</w:t>
            </w:r>
            <w:r>
              <w:rPr>
                <w:rStyle w:val="Endnotenzeichen"/>
                <w:rFonts w:cs="Arial"/>
                <w:b/>
              </w:rPr>
              <w:endnoteReference w:id="46"/>
            </w:r>
          </w:p>
        </w:tc>
        <w:tc>
          <w:tcPr>
            <w:tcW w:w="346" w:type="dxa"/>
            <w:tcBorders>
              <w:right w:val="single" w:sz="18" w:space="0" w:color="auto"/>
            </w:tcBorders>
            <w:tcMar>
              <w:bottom w:w="57" w:type="dxa"/>
            </w:tcMar>
          </w:tcPr>
          <w:p>
            <w:pPr>
              <w:rPr>
                <w:rFonts w:cs="Arial"/>
              </w:rPr>
            </w:pPr>
          </w:p>
        </w:tc>
      </w:tr>
      <w:tr>
        <w:trPr>
          <w:jc w:val="center"/>
        </w:trPr>
        <w:tc>
          <w:tcPr>
            <w:tcW w:w="5421" w:type="dxa"/>
            <w:tcBorders>
              <w:top w:val="single" w:sz="18" w:space="0" w:color="auto"/>
              <w:bottom w:val="single" w:sz="4" w:space="0" w:color="auto"/>
              <w:right w:val="single" w:sz="18" w:space="0" w:color="auto"/>
            </w:tcBorders>
            <w:tcMar>
              <w:top w:w="28" w:type="dxa"/>
              <w:bottom w:w="57" w:type="dxa"/>
            </w:tcMar>
            <w:vAlign w:val="center"/>
          </w:tcPr>
          <w:p>
            <w:pPr>
              <w:rPr>
                <w:rFonts w:cs="Arial"/>
                <w:b/>
              </w:rPr>
            </w:pPr>
            <w:r>
              <w:rPr>
                <w:rFonts w:cs="Arial"/>
                <w:b/>
              </w:rPr>
              <w:t>unterschiedliche LL-Kategorien</w:t>
            </w:r>
            <w:r>
              <w:rPr>
                <w:rStyle w:val="Endnotenzeichen"/>
                <w:rFonts w:cs="Arial"/>
                <w:b/>
              </w:rPr>
              <w:endnoteReference w:id="47"/>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top w:val="single" w:sz="4" w:space="0" w:color="auto"/>
              <w:right w:val="single" w:sz="18" w:space="0" w:color="auto"/>
            </w:tcBorders>
            <w:tcMar>
              <w:top w:w="28" w:type="dxa"/>
              <w:bottom w:w="57" w:type="dxa"/>
            </w:tcMar>
            <w:vAlign w:val="center"/>
          </w:tcPr>
          <w:p>
            <w:pPr>
              <w:rPr>
                <w:rFonts w:cs="Arial"/>
                <w:b/>
              </w:rPr>
            </w:pPr>
            <w:r>
              <w:rPr>
                <w:rFonts w:cs="Arial"/>
                <w:b/>
              </w:rPr>
              <w:t>arbeitslos-Eintrag + alo-unterbrechende Kategorien</w:t>
            </w:r>
            <w:r>
              <w:rPr>
                <w:rStyle w:val="Endnotenzeichen"/>
                <w:rFonts w:cs="Arial"/>
                <w:b/>
              </w:rPr>
              <w:endnoteReference w:id="48"/>
            </w:r>
          </w:p>
        </w:tc>
        <w:tc>
          <w:tcPr>
            <w:tcW w:w="346" w:type="dxa"/>
            <w:tcBorders>
              <w:top w:val="single" w:sz="4"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lastRenderedPageBreak/>
              <w:t xml:space="preserve">Welche Ereignisse sind als MASSNAHME mit </w:t>
            </w:r>
            <w:r>
              <w:rPr>
                <w:rFonts w:cs="Arial"/>
                <w:b/>
              </w:rPr>
              <w:br/>
              <w:t>integriertem LL-Eintrag anzulegen</w:t>
            </w:r>
            <w:r>
              <w:rPr>
                <w:rStyle w:val="Endnotenzeichen"/>
                <w:rFonts w:cs="Arial"/>
                <w:b/>
              </w:rPr>
              <w:endnoteReference w:id="49"/>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right w:val="single" w:sz="18" w:space="0" w:color="auto"/>
            </w:tcBorders>
            <w:tcMar>
              <w:top w:w="28" w:type="dxa"/>
              <w:bottom w:w="57" w:type="dxa"/>
            </w:tcMar>
            <w:vAlign w:val="center"/>
          </w:tcPr>
          <w:p>
            <w:pPr>
              <w:rPr>
                <w:rFonts w:cs="Arial"/>
                <w:b/>
              </w:rPr>
            </w:pPr>
            <w:r>
              <w:rPr>
                <w:rFonts w:cs="Arial"/>
                <w:b/>
              </w:rPr>
              <w:t>Pflichteinträge zu Schulbesuchen, Berufsausbildungen, Beschäftigungen und Selbstständigkeiten</w:t>
            </w:r>
            <w:r>
              <w:rPr>
                <w:rStyle w:val="Endnotenzeichen"/>
                <w:rFonts w:cs="Arial"/>
                <w:b/>
              </w:rPr>
              <w:endnoteReference w:id="50"/>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r>
        <w:trPr>
          <w:jc w:val="center"/>
        </w:trPr>
        <w:tc>
          <w:tcPr>
            <w:tcW w:w="54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28" w:type="dxa"/>
              <w:bottom w:w="57" w:type="dxa"/>
            </w:tcMar>
            <w:vAlign w:val="center"/>
          </w:tcPr>
          <w:p>
            <w:pPr>
              <w:rPr>
                <w:rFonts w:cs="Arial"/>
              </w:rPr>
            </w:pPr>
            <w:r>
              <w:rPr>
                <w:rFonts w:cs="Arial"/>
                <w:b/>
              </w:rPr>
              <w:t>SAM-Kommunikation</w:t>
            </w:r>
          </w:p>
        </w:tc>
        <w:tc>
          <w:tcPr>
            <w:tcW w:w="346" w:type="dxa"/>
            <w:tcBorders>
              <w:right w:val="single" w:sz="18" w:space="0" w:color="auto"/>
            </w:tcBorders>
            <w:tcMar>
              <w:bottom w:w="57" w:type="dxa"/>
            </w:tcMar>
          </w:tcPr>
          <w:p>
            <w:pPr>
              <w:rPr>
                <w:rFonts w:cs="Arial"/>
              </w:rPr>
            </w:pPr>
          </w:p>
        </w:tc>
      </w:tr>
      <w:tr>
        <w:trPr>
          <w:jc w:val="center"/>
        </w:trPr>
        <w:tc>
          <w:tcPr>
            <w:tcW w:w="5421" w:type="dxa"/>
            <w:tcBorders>
              <w:top w:val="single" w:sz="18" w:space="0" w:color="auto"/>
              <w:right w:val="single" w:sz="18" w:space="0" w:color="auto"/>
            </w:tcBorders>
            <w:tcMar>
              <w:top w:w="28" w:type="dxa"/>
              <w:bottom w:w="57" w:type="dxa"/>
            </w:tcMar>
            <w:vAlign w:val="center"/>
          </w:tcPr>
          <w:p>
            <w:pPr>
              <w:pStyle w:val="Listenabsatz"/>
              <w:numPr>
                <w:ilvl w:val="0"/>
                <w:numId w:val="14"/>
              </w:numPr>
              <w:ind w:left="313" w:hanging="210"/>
              <w:rPr>
                <w:rFonts w:cs="Arial"/>
              </w:rPr>
            </w:pPr>
            <w:r>
              <w:rPr>
                <w:rFonts w:cs="Arial"/>
              </w:rPr>
              <w:t>Gebrauch des Moduls SAM</w:t>
            </w:r>
            <w:r>
              <w:rPr>
                <w:rStyle w:val="Endnotenzeichen"/>
                <w:rFonts w:cs="Arial"/>
              </w:rPr>
              <w:endnoteReference w:id="51"/>
            </w:r>
          </w:p>
        </w:tc>
        <w:tc>
          <w:tcPr>
            <w:tcW w:w="346" w:type="dxa"/>
            <w:tcBorders>
              <w:top w:val="single" w:sz="18" w:space="0" w:color="auto"/>
              <w:left w:val="single" w:sz="18" w:space="0" w:color="auto"/>
              <w:bottom w:val="single" w:sz="18" w:space="0" w:color="auto"/>
              <w:right w:val="single" w:sz="18" w:space="0" w:color="auto"/>
            </w:tcBorders>
            <w:tcMar>
              <w:bottom w:w="57" w:type="dxa"/>
            </w:tcMar>
            <w:vAlign w:val="center"/>
          </w:tcPr>
          <w:p>
            <w:pPr>
              <w:rPr>
                <w:rFonts w:cs="Arial"/>
              </w:rPr>
            </w:pPr>
          </w:p>
        </w:tc>
      </w:tr>
    </w:tbl>
    <w:p>
      <w:pPr>
        <w:rPr>
          <w:rFonts w:cs="Arial"/>
        </w:rPr>
      </w:pPr>
    </w:p>
    <w:p>
      <w:pPr>
        <w:rPr>
          <w:rFonts w:cs="Arial"/>
        </w:rPr>
      </w:pPr>
      <w:r>
        <w:rPr>
          <w:rFonts w:cs="Arial"/>
        </w:rPr>
        <w:t>Grundlage:</w:t>
      </w:r>
    </w:p>
    <w:p>
      <w:pPr>
        <w:rPr>
          <w:rFonts w:cs="Arial"/>
          <w:b/>
        </w:rPr>
      </w:pPr>
      <w:r>
        <w:rPr>
          <w:rFonts w:cs="Arial"/>
          <w:b/>
        </w:rPr>
        <w:t>Praxishandbuch comp.ASS, Module 1-3, 10, 13 s. Jobcenter-Intranet (JCI) &gt; Themenseite (TS) „</w:t>
      </w:r>
      <w:r>
        <w:rPr>
          <w:rFonts w:cs="Arial"/>
          <w:b/>
          <w:highlight w:val="yellow"/>
        </w:rPr>
        <w:t>comp.ASS (Praxishandbuch Integrationsfachkraft)</w:t>
      </w:r>
      <w:r>
        <w:rPr>
          <w:rFonts w:cs="Arial"/>
          <w:b/>
        </w:rPr>
        <w:t>“</w:t>
      </w:r>
    </w:p>
    <w:p>
      <w:pPr>
        <w:rPr>
          <w:rFonts w:cs="Arial"/>
          <w:b/>
        </w:rPr>
      </w:pPr>
    </w:p>
    <w:p>
      <w:pPr>
        <w:rPr>
          <w:sz w:val="24"/>
          <w:szCs w:val="24"/>
        </w:rPr>
      </w:pPr>
    </w:p>
    <w:p>
      <w:pPr>
        <w:rPr>
          <w:sz w:val="24"/>
          <w:szCs w:val="24"/>
        </w:rPr>
      </w:pPr>
      <w:r>
        <w:rPr>
          <w:sz w:val="24"/>
          <w:szCs w:val="24"/>
        </w:rPr>
        <w:t>Freigegeben am 21.09.2021/durch:</w:t>
      </w:r>
    </w:p>
    <w:p>
      <w:pPr>
        <w:rPr>
          <w:noProof/>
          <w:lang w:eastAsia="de-DE"/>
        </w:rPr>
      </w:pPr>
      <w:r>
        <w:rPr>
          <w:noProof/>
          <w:lang w:eastAsia="de-DE"/>
        </w:rPr>
        <w:t>gez. Schneemann</w:t>
      </w:r>
    </w:p>
    <w:p>
      <w:pPr>
        <w:rPr>
          <w:sz w:val="24"/>
          <w:szCs w:val="24"/>
        </w:rPr>
      </w:pPr>
    </w:p>
    <w:p>
      <w:pPr>
        <w:rPr>
          <w:sz w:val="24"/>
          <w:szCs w:val="24"/>
        </w:rPr>
      </w:pPr>
      <w:r>
        <w:rPr>
          <w:sz w:val="24"/>
          <w:szCs w:val="24"/>
        </w:rPr>
        <w:t>20.09.2022 redaktionelle Änderung - Umbenennung FM in IFK (Schrader)</w:t>
      </w:r>
    </w:p>
    <w:p>
      <w:pPr>
        <w:rPr>
          <w:b/>
        </w:rPr>
      </w:pPr>
    </w:p>
    <w:p>
      <w:pPr>
        <w:rPr>
          <w:rFonts w:eastAsiaTheme="majorEastAsia" w:cstheme="majorBidi"/>
          <w:b/>
          <w:bCs/>
        </w:rPr>
      </w:pPr>
      <w:r>
        <w:br w:type="page"/>
      </w:r>
    </w:p>
    <w:sectPr>
      <w:headerReference w:type="default" r:id="rId10"/>
      <w:footerReference w:type="default" r:id="rId11"/>
      <w:footnotePr>
        <w:pos w:val="beneathText"/>
        <w:numFmt w:val="chicago"/>
      </w:footnotePr>
      <w:endnotePr>
        <w:numFmt w:val="decimal"/>
      </w:endnotePr>
      <w:pgSz w:w="11906" w:h="16838"/>
      <w:pgMar w:top="1702" w:right="1417" w:bottom="993"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id="1">
    <w:p>
      <w:pPr>
        <w:pStyle w:val="Endnotentext"/>
      </w:pPr>
      <w:r>
        <w:rPr>
          <w:rStyle w:val="Endnotenzeichen"/>
        </w:rPr>
        <w:endnoteRef/>
      </w:r>
      <w:r>
        <w:t>Nutzeroptionen – Registerkarte „Allgemein“: Dateneinstellungen sichten, evtl. anpassen und verknüpfen.</w:t>
      </w:r>
    </w:p>
  </w:endnote>
  <w:endnote w:id="2">
    <w:p>
      <w:pPr>
        <w:suppressAutoHyphens/>
        <w:spacing w:after="0"/>
        <w:rPr>
          <w:sz w:val="20"/>
          <w:szCs w:val="20"/>
        </w:rPr>
      </w:pPr>
      <w:r>
        <w:rPr>
          <w:rStyle w:val="Endnotenzeichen"/>
          <w:sz w:val="20"/>
          <w:szCs w:val="20"/>
        </w:rPr>
        <w:endnoteRef/>
      </w:r>
      <w:r>
        <w:rPr>
          <w:rFonts w:cs="Arial"/>
          <w:sz w:val="20"/>
          <w:szCs w:val="20"/>
        </w:rPr>
        <w:t>Gezeigt wird der Aufruf und die Handhabung der Testdatenbank (bitte hinweisen, dass der Datenbestand vom Vortag abgebildet ist und die Partnerverzeichnisse nicht vorhanden sind).</w:t>
      </w:r>
    </w:p>
  </w:endnote>
  <w:endnote w:id="3">
    <w:p>
      <w:pPr>
        <w:pStyle w:val="Endnotentext"/>
        <w:suppressAutoHyphens/>
      </w:pPr>
      <w:r>
        <w:rPr>
          <w:rStyle w:val="Endnotenzeichen"/>
        </w:rPr>
        <w:endnoteRef/>
      </w:r>
      <w:r>
        <w:t>Den Terminer (Eingangsbildschirm) als „persönlicher Arbeitsplatz“ erläutern. (Tool-Tipp-Funktion: mit dem Mauszeiger auf einer Schaltfläche verweilen, um einen Hilfstext anzuzeigen der aussagt, was diese Schaltfläche bedeutet). Schnellen Wechsel zwischen comp.ASS Formularen (Briefeditor, Maßnahmekarte, Termin etc.) über den „Fenster“ Button zeigen.</w:t>
      </w:r>
    </w:p>
  </w:endnote>
  <w:endnote w:id="4">
    <w:p>
      <w:pPr>
        <w:pStyle w:val="Endnotentext"/>
        <w:suppressAutoHyphens/>
      </w:pPr>
      <w:r>
        <w:rPr>
          <w:rStyle w:val="Endnotenzeichen"/>
        </w:rPr>
        <w:endnoteRef/>
      </w:r>
      <w:r>
        <w:t>Jedes Formular hat am oberen Rand einen Bereich zum Auslösen von Funktionen und Befehlen/die gängigsten Funktionen darauf zeigen (wie z.B. Programmende, Schlosssymbol, etc)</w:t>
      </w:r>
    </w:p>
  </w:endnote>
  <w:endnote w:id="5">
    <w:p>
      <w:pPr>
        <w:pStyle w:val="Endnotentext"/>
        <w:suppressAutoHyphens/>
      </w:pPr>
      <w:r>
        <w:rPr>
          <w:rStyle w:val="Endnotenzeichen"/>
        </w:rPr>
        <w:endnoteRef/>
      </w:r>
      <w:r>
        <w:t>Zeigen wie die einzelnen Arbeitsbereiche und Funktionen über die Buttons auf dem Terminer aufgerufen werden (Personenkartei, Butler, Hilfeprodukt, Wiedervorlagen, usw.)</w:t>
      </w:r>
    </w:p>
  </w:endnote>
  <w:endnote w:id="6">
    <w:p>
      <w:pPr>
        <w:pStyle w:val="Endnotentext"/>
        <w:suppressAutoHyphens/>
      </w:pPr>
      <w:r>
        <w:rPr>
          <w:rStyle w:val="Endnotenzeichen"/>
        </w:rPr>
        <w:endnoteRef/>
      </w:r>
      <w:r>
        <w:t>Kalenderfunktion erklären, auf eingetragene Termine hinweisen</w:t>
      </w:r>
    </w:p>
  </w:endnote>
  <w:endnote w:id="7">
    <w:p>
      <w:pPr>
        <w:pStyle w:val="Kommentartext"/>
        <w:suppressAutoHyphens/>
        <w:spacing w:after="0"/>
      </w:pPr>
      <w:r>
        <w:rPr>
          <w:rStyle w:val="Endnotenzeichen"/>
        </w:rPr>
        <w:endnoteRef/>
      </w:r>
      <w:r>
        <w:t>Schaltfläche „Aufgaben“ erläutern: wechseln zwischen Eigenaufgaben und Kundenaufgaben, Status „erledigt“ setzen, Button „Aufgabe in Termin kopieren“, Filter „Wiedervorlagen“, zeigen</w:t>
      </w:r>
    </w:p>
  </w:endnote>
  <w:endnote w:id="8">
    <w:p>
      <w:pPr>
        <w:pStyle w:val="Endnotentext"/>
        <w:suppressAutoHyphens/>
      </w:pPr>
      <w:r>
        <w:rPr>
          <w:rStyle w:val="Endnotenzeichen"/>
        </w:rPr>
        <w:endnoteRef/>
      </w:r>
      <w:r>
        <w:t>Funktion der „Aktionsauswahl“ zeigen (Aufgabenübersicht, Suche, Projektmanagement Flyer, Dokumentenerfassung VD (nur LK))</w:t>
      </w:r>
    </w:p>
  </w:endnote>
  <w:endnote w:id="9">
    <w:p>
      <w:pPr>
        <w:pStyle w:val="Endnotentext"/>
        <w:suppressAutoHyphens/>
      </w:pPr>
      <w:r>
        <w:rPr>
          <w:rStyle w:val="Endnotenzeichen"/>
        </w:rPr>
        <w:endnoteRef/>
      </w:r>
      <w:r>
        <w:t xml:space="preserve">Die Möglichkeit der Abfragen im Druckrollbalken d. Terminers im Buchungsprozess (Buchungsprozess aktive Leistungen 1.-4.) zeigen. </w:t>
      </w:r>
    </w:p>
  </w:endnote>
  <w:endnote w:id="10">
    <w:p>
      <w:pPr>
        <w:pStyle w:val="Endnotentext"/>
        <w:suppressAutoHyphens/>
      </w:pPr>
      <w:r>
        <w:rPr>
          <w:rStyle w:val="Endnotenzeichen"/>
        </w:rPr>
        <w:endnoteRef/>
      </w:r>
      <w:r>
        <w:t xml:space="preserve">Den Aufruf der aktuellen Listen zu Hilfeprodukten und Projekten über den Druckrollbalken auf dem Terminer (Filter- und Sortiermöglichkeit im Bericht) zeigen. </w:t>
      </w:r>
    </w:p>
  </w:endnote>
  <w:endnote w:id="11">
    <w:p>
      <w:pPr>
        <w:pStyle w:val="Endnotentext"/>
        <w:suppressAutoHyphens/>
      </w:pPr>
      <w:r>
        <w:rPr>
          <w:rStyle w:val="Endnotenzeichen"/>
        </w:rPr>
        <w:endnoteRef/>
      </w:r>
      <w:r>
        <w:t>Den Aufruf („Reporting IFK“) zeigen. BI über den Punkt „IFK SB Cockpit“ aufrufen, Report gesamt Filtermöglichkeiten erklären. Den Aufruf zu DQM über „IFK SB DQM Dashboard“ zeigen, Aufruf der ausführlichen Hilfetexte erklären.</w:t>
      </w:r>
    </w:p>
  </w:endnote>
  <w:endnote w:id="12">
    <w:p>
      <w:pPr>
        <w:pStyle w:val="Endnotentext"/>
        <w:suppressAutoHyphens/>
      </w:pPr>
      <w:r>
        <w:rPr>
          <w:rStyle w:val="Endnotenzeichen"/>
        </w:rPr>
        <w:endnoteRef/>
      </w:r>
      <w:r>
        <w:t xml:space="preserve">Funktion über den Button „Fernglas“ mit der Möglichkeit der Personen- und Maßnahmeauswahl zeigen. Die </w:t>
      </w:r>
      <w:r>
        <w:rPr>
          <w:rFonts w:cs="Arial"/>
        </w:rPr>
        <w:t>„vordefinierten Auswahlabfragen“ und die Abfragen im Druckrollbalken erklären.</w:t>
      </w:r>
    </w:p>
  </w:endnote>
  <w:endnote w:id="13">
    <w:p>
      <w:pPr>
        <w:pStyle w:val="Endnotentext"/>
        <w:suppressAutoHyphens/>
      </w:pPr>
      <w:r>
        <w:rPr>
          <w:rStyle w:val="Endnotenzeichen"/>
        </w:rPr>
        <w:endnoteRef/>
      </w:r>
      <w:r>
        <w:t>Aufbau d. Terminformulars erklären. Erfassen von Terminen (gelbes Plus!) und die Suchfunktion in erfassten Terminen zeigen. Hinweis: Termine grundsätzlich über die Textbausteine anlegen.</w:t>
      </w:r>
    </w:p>
  </w:endnote>
  <w:endnote w:id="14">
    <w:p>
      <w:pPr>
        <w:pStyle w:val="Endnotentext"/>
        <w:suppressAutoHyphens/>
      </w:pPr>
      <w:r>
        <w:rPr>
          <w:rStyle w:val="Endnotenzeichen"/>
        </w:rPr>
        <w:endnoteRef/>
      </w:r>
      <w:r>
        <w:t>Termine sind gleichzeitig Falldokumentation und Arbeitskalender</w:t>
      </w:r>
    </w:p>
  </w:endnote>
  <w:endnote w:id="15">
    <w:p>
      <w:pPr>
        <w:pStyle w:val="Endnotentext"/>
        <w:suppressAutoHyphens/>
      </w:pPr>
      <w:r>
        <w:rPr>
          <w:rStyle w:val="Endnotenzeichen"/>
        </w:rPr>
        <w:endnoteRef/>
      </w:r>
      <w:r>
        <w:t>An einzelnen Kollegen</w:t>
      </w:r>
    </w:p>
  </w:endnote>
  <w:endnote w:id="16">
    <w:p>
      <w:pPr>
        <w:pStyle w:val="Endnotentext"/>
        <w:suppressAutoHyphens/>
      </w:pPr>
      <w:r>
        <w:rPr>
          <w:rStyle w:val="Endnotenzeichen"/>
        </w:rPr>
        <w:endnoteRef/>
      </w:r>
      <w:r>
        <w:t>Das Einbuchen als Gruppentermin über das Register „Übersichten“ im angelegten Termin zeigen.</w:t>
      </w:r>
    </w:p>
  </w:endnote>
  <w:endnote w:id="17">
    <w:p>
      <w:pPr>
        <w:pStyle w:val="Endnotentext"/>
        <w:suppressAutoHyphens/>
      </w:pPr>
      <w:r>
        <w:rPr>
          <w:rStyle w:val="Endnotenzeichen"/>
        </w:rPr>
        <w:endnoteRef/>
      </w:r>
      <w:r>
        <w:t xml:space="preserve">Die Möglichkeit verschiedener Ausdrucksformulare in dem Rollbalken d. Termins zeigen </w:t>
      </w:r>
    </w:p>
  </w:endnote>
  <w:endnote w:id="18">
    <w:p>
      <w:pPr>
        <w:pStyle w:val="Endnotentext"/>
        <w:suppressAutoHyphens/>
      </w:pPr>
      <w:r>
        <w:rPr>
          <w:rStyle w:val="Endnotenzeichen"/>
        </w:rPr>
        <w:endnoteRef/>
      </w:r>
      <w:r>
        <w:t>Grund erklären (z.B. Aktenausdruck)</w:t>
      </w:r>
    </w:p>
  </w:endnote>
  <w:endnote w:id="19">
    <w:p>
      <w:pPr>
        <w:pStyle w:val="Endnotentext"/>
        <w:suppressAutoHyphens/>
      </w:pPr>
      <w:r>
        <w:rPr>
          <w:rStyle w:val="Endnotenzeichen"/>
        </w:rPr>
        <w:endnoteRef/>
      </w:r>
      <w:r>
        <w:t>Das Anlegen (gelbes Plus!) und Delegieren einer einfachen Aufgabe zeigen. Aufbau d. Aufgabenformular erklären</w:t>
      </w:r>
    </w:p>
  </w:endnote>
  <w:endnote w:id="20">
    <w:p>
      <w:pPr>
        <w:pStyle w:val="Endnotentext"/>
        <w:suppressAutoHyphens/>
      </w:pPr>
      <w:r>
        <w:rPr>
          <w:rStyle w:val="Endnotenzeichen"/>
        </w:rPr>
        <w:endnoteRef/>
      </w:r>
      <w:r>
        <w:t>Das Verwenden der Textbausteine in der Aufgabenmaske zeigen</w:t>
      </w:r>
    </w:p>
  </w:endnote>
  <w:endnote w:id="21">
    <w:p>
      <w:pPr>
        <w:pStyle w:val="Endnotentext"/>
        <w:suppressAutoHyphens/>
      </w:pPr>
      <w:r>
        <w:rPr>
          <w:rStyle w:val="Endnotenzeichen"/>
        </w:rPr>
        <w:endnoteRef/>
      </w:r>
      <w:r>
        <w:t>Das Anlegen einer vernetzten/verlinkten Aufgabe über den Button ‚Pin‘ zeigen. Allgemeine Handhabung des ProsozialLinks erklären (Verlinkung eines beliebigen Formulars auf andere Formulare).</w:t>
      </w:r>
    </w:p>
  </w:endnote>
  <w:endnote w:id="22">
    <w:p>
      <w:pPr>
        <w:pStyle w:val="Endnotentext"/>
        <w:suppressAutoHyphens/>
      </w:pPr>
      <w:r>
        <w:rPr>
          <w:rStyle w:val="Endnotenzeichen"/>
        </w:rPr>
        <w:endnoteRef/>
      </w:r>
      <w:r>
        <w:t>Delegieren an Einzelperson oder durch Duplizieren an mehrere Personen</w:t>
      </w:r>
    </w:p>
  </w:endnote>
  <w:endnote w:id="23">
    <w:p>
      <w:pPr>
        <w:pStyle w:val="Endnotentext"/>
        <w:suppressAutoHyphens/>
      </w:pPr>
      <w:r>
        <w:rPr>
          <w:rStyle w:val="Endnotenzeichen"/>
        </w:rPr>
        <w:endnoteRef/>
      </w:r>
      <w:r>
        <w:t>Aufgaben delegieren an Personengruppen über Verteiler (z.B. kFM)</w:t>
      </w:r>
    </w:p>
  </w:endnote>
  <w:endnote w:id="24">
    <w:p>
      <w:pPr>
        <w:pStyle w:val="Endnotentext"/>
        <w:suppressAutoHyphens/>
      </w:pPr>
      <w:r>
        <w:rPr>
          <w:rStyle w:val="Endnotenzeichen"/>
        </w:rPr>
        <w:endnoteRef/>
      </w:r>
      <w:r>
        <w:t>Vorgehensweise der Handhabung der Sammelaufgabe zeigen (Achtung: nur die eigene Unteraufgabe auf 100% setzen)</w:t>
      </w:r>
    </w:p>
  </w:endnote>
  <w:endnote w:id="25">
    <w:p>
      <w:pPr>
        <w:pStyle w:val="Endnotentext"/>
        <w:suppressAutoHyphens/>
      </w:pPr>
      <w:r>
        <w:rPr>
          <w:rStyle w:val="Endnotenzeichen"/>
        </w:rPr>
        <w:endnoteRef/>
      </w:r>
      <w:r>
        <w:t>Arbeiten mit Wiedervorlagen als comp.Ass Aufgabe zeigen</w:t>
      </w:r>
    </w:p>
  </w:endnote>
  <w:endnote w:id="26">
    <w:p>
      <w:pPr>
        <w:pStyle w:val="Endnotentext"/>
        <w:suppressAutoHyphens/>
      </w:pPr>
      <w:r>
        <w:rPr>
          <w:rStyle w:val="Endnotenzeichen"/>
        </w:rPr>
        <w:endnoteRef/>
      </w:r>
      <w:r>
        <w:t>Funktion des Briefeditors: Aufruf, Arbeiten mit Textbausteinen, Drucken auf den Kopfbögen, Zusammenspiel zwischen Termin und Einladungsvorlage zeigen. Auf Erforderlichkeit der geöffneten Maßnahmekarte für bestimmte Dokumente (Textbausteine) hinweisen.</w:t>
      </w:r>
    </w:p>
  </w:endnote>
  <w:endnote w:id="27">
    <w:p>
      <w:pPr>
        <w:pStyle w:val="Endnotentext"/>
        <w:suppressAutoHyphens/>
      </w:pPr>
      <w:r>
        <w:rPr>
          <w:rStyle w:val="Endnotenzeichen"/>
        </w:rPr>
        <w:endnoteRef/>
      </w:r>
      <w:r>
        <w:t xml:space="preserve">Die unterschiedlichen Dokumente in den </w:t>
      </w:r>
      <w:r>
        <w:rPr>
          <w:rFonts w:cs="Arial"/>
        </w:rPr>
        <w:t>Druckrollbalken zeigen</w:t>
      </w:r>
    </w:p>
  </w:endnote>
  <w:endnote w:id="28">
    <w:p>
      <w:pPr>
        <w:pStyle w:val="Endnotentext"/>
        <w:suppressAutoHyphens/>
      </w:pPr>
      <w:r>
        <w:rPr>
          <w:rStyle w:val="Endnotenzeichen"/>
        </w:rPr>
        <w:endnoteRef/>
      </w:r>
      <w:r>
        <w:t>Z. B. Treeview-Ansicht, Aufgaben, Register Allgemein: eigene Kontaktdaten hinterlegen</w:t>
      </w:r>
    </w:p>
  </w:endnote>
  <w:endnote w:id="29">
    <w:p>
      <w:pPr>
        <w:pStyle w:val="Endnotentext"/>
        <w:suppressAutoHyphens/>
      </w:pPr>
      <w:r>
        <w:rPr>
          <w:rStyle w:val="Endnotenzeichen"/>
        </w:rPr>
        <w:endnoteRef/>
      </w:r>
      <w:r>
        <w:t>Die Funktionalität d. Such-Assistenten zeigen (z.B. Suchbegriffe in Bezug auf Hilfeprodukt)</w:t>
      </w:r>
    </w:p>
  </w:endnote>
  <w:endnote w:id="30">
    <w:p>
      <w:pPr>
        <w:pStyle w:val="Endnotentext"/>
        <w:suppressAutoHyphens/>
      </w:pPr>
      <w:r>
        <w:rPr>
          <w:rStyle w:val="Endnotenzeichen"/>
        </w:rPr>
        <w:endnoteRef/>
      </w:r>
      <w:r>
        <w:t>Aufruf und die gebuchte Maßnahme zeigen (kurze Vorstellung Aufbau Hilfeprodukt)</w:t>
      </w:r>
    </w:p>
  </w:endnote>
  <w:endnote w:id="31">
    <w:p>
      <w:pPr>
        <w:pStyle w:val="Endnotentext"/>
        <w:suppressAutoHyphens/>
      </w:pPr>
      <w:r>
        <w:rPr>
          <w:rStyle w:val="Endnotenzeichen"/>
        </w:rPr>
        <w:endnoteRef/>
      </w:r>
      <w:r>
        <w:t>Den Unterschied zwischen beiden Funktionen erklären und anhand e. Beispiels zeigen (Möglichkeiten d. Stellenbelegung im Projekt zeigen)</w:t>
      </w:r>
    </w:p>
  </w:endnote>
  <w:endnote w:id="32">
    <w:p>
      <w:pPr>
        <w:pStyle w:val="Endnotentext"/>
        <w:suppressAutoHyphens/>
      </w:pPr>
      <w:r>
        <w:rPr>
          <w:rStyle w:val="Endnotenzeichen"/>
        </w:rPr>
        <w:endnoteRef/>
      </w:r>
      <w:r>
        <w:t>Filtersetzen in gelben Übersichtsregister über verschiedene Rollbalken bzw. benutzerdefiniert über „!“ zeigen</w:t>
      </w:r>
    </w:p>
  </w:endnote>
  <w:endnote w:id="33">
    <w:p>
      <w:pPr>
        <w:pStyle w:val="Endnotentext"/>
        <w:suppressAutoHyphens/>
      </w:pPr>
      <w:r>
        <w:rPr>
          <w:rStyle w:val="Endnotenzeichen"/>
        </w:rPr>
        <w:endnoteRef/>
      </w:r>
      <w:r>
        <w:t>Aufbau des Personenformulars erklären. (</w:t>
      </w:r>
      <w:r>
        <w:rPr>
          <w:rFonts w:cs="Arial"/>
        </w:rPr>
        <w:t>Hilfestellung: JC Intranet/Praxishandbuch/Modul 2)</w:t>
      </w:r>
    </w:p>
  </w:endnote>
  <w:endnote w:id="34">
    <w:p>
      <w:pPr>
        <w:pStyle w:val="Endnotentext"/>
        <w:suppressAutoHyphens/>
      </w:pPr>
      <w:r>
        <w:rPr>
          <w:rStyle w:val="Endnotenzeichen"/>
        </w:rPr>
        <w:endnoteRef/>
      </w:r>
      <w:r>
        <w:t>Arbeiten mit Personenauswahlbox als Karteikasten (Register der Personenauswahl über die Nutzeroptionen einstellbar) und die Suchfunktion mit ‚*‘ als Platzhalter zeigen</w:t>
      </w:r>
    </w:p>
  </w:endnote>
  <w:endnote w:id="35">
    <w:p>
      <w:pPr>
        <w:pStyle w:val="Endnotentext"/>
        <w:suppressAutoHyphens/>
      </w:pPr>
      <w:r>
        <w:rPr>
          <w:rStyle w:val="Endnotenzeichen"/>
        </w:rPr>
        <w:endnoteRef/>
      </w:r>
      <w:r>
        <w:t>Eintragen der Grunddaten zeigen (Syntax z. B. bei Tel.Nr.). Erläutern, wer was anlegen darf.</w:t>
      </w:r>
    </w:p>
  </w:endnote>
  <w:endnote w:id="36">
    <w:p>
      <w:pPr>
        <w:pStyle w:val="Endnotentext"/>
        <w:suppressAutoHyphens/>
      </w:pPr>
      <w:r>
        <w:rPr>
          <w:rStyle w:val="Endnotenzeichen"/>
        </w:rPr>
        <w:endnoteRef/>
      </w:r>
      <w:r>
        <w:t>Zeigen: welche Register der zust. IFK zu pflegen hat.</w:t>
      </w:r>
    </w:p>
  </w:endnote>
  <w:endnote w:id="37">
    <w:p>
      <w:pPr>
        <w:pStyle w:val="Endnotentext"/>
        <w:suppressAutoHyphens/>
      </w:pPr>
      <w:r>
        <w:rPr>
          <w:rStyle w:val="Endnotenzeichen"/>
        </w:rPr>
        <w:endnoteRef/>
      </w:r>
      <w:r>
        <w:t>Möglichkeit d. Erfassen d. Zusatzinfo zur Person im Register zeigen, evtl. auf lokale Regelungen verweisen (z.B. Eintrag zur Entfernungspauschale)</w:t>
      </w:r>
    </w:p>
  </w:endnote>
  <w:endnote w:id="38">
    <w:p>
      <w:pPr>
        <w:pStyle w:val="Endnotentext"/>
        <w:suppressAutoHyphens/>
      </w:pPr>
      <w:r>
        <w:rPr>
          <w:rStyle w:val="Endnotenzeichen"/>
        </w:rPr>
        <w:endnoteRef/>
      </w:r>
      <w:r>
        <w:t>Wie Qualikarte, Vermittlungsprofile, Zahlungsverkehr erklären, Farbsystematik der Pflichtfelder erläutern.</w:t>
      </w:r>
    </w:p>
  </w:endnote>
  <w:endnote w:id="39">
    <w:p>
      <w:pPr>
        <w:pStyle w:val="Endnotentext"/>
        <w:suppressAutoHyphens/>
      </w:pPr>
      <w:r>
        <w:rPr>
          <w:rStyle w:val="Endnotenzeichen"/>
        </w:rPr>
        <w:endnoteRef/>
      </w:r>
      <w:r>
        <w:t>Anhand eines Beispiels erklären</w:t>
      </w:r>
    </w:p>
  </w:endnote>
  <w:endnote w:id="40">
    <w:p>
      <w:pPr>
        <w:pStyle w:val="Endnotentext"/>
        <w:suppressAutoHyphens/>
      </w:pPr>
      <w:r>
        <w:rPr>
          <w:rStyle w:val="Endnotenzeichen"/>
        </w:rPr>
        <w:endnoteRef/>
      </w:r>
      <w:r>
        <w:t>Aufbau des Registers in Hinblick auf Aktenabschluss zeigen</w:t>
      </w:r>
    </w:p>
  </w:endnote>
  <w:endnote w:id="41">
    <w:p>
      <w:pPr>
        <w:pStyle w:val="Endnotentext"/>
        <w:suppressAutoHyphens/>
      </w:pPr>
      <w:r>
        <w:rPr>
          <w:rStyle w:val="Endnotenzeichen"/>
        </w:rPr>
        <w:endnoteRef/>
      </w:r>
      <w:r>
        <w:t>Anlegen des Ansprechpartners über die Schaltfläche in Personenkartei zeigen. (Achtung: Anlage bei Trägern nur über PM), auf Regelungen zu Mitarbeitern als Ansprechpartnern (St Gö, LK Gö) hinweisen</w:t>
      </w:r>
    </w:p>
  </w:endnote>
  <w:endnote w:id="42">
    <w:p>
      <w:pPr>
        <w:pStyle w:val="Endnotentext"/>
        <w:tabs>
          <w:tab w:val="center" w:pos="4536"/>
        </w:tabs>
        <w:suppressAutoHyphens/>
      </w:pPr>
      <w:r>
        <w:rPr>
          <w:rStyle w:val="Endnotenzeichen"/>
        </w:rPr>
        <w:endnoteRef/>
      </w:r>
      <w:r>
        <w:t>Möglichkeit d. Anlegen von mehreren Adressen und d. Handhabung deren zeigen</w:t>
      </w:r>
    </w:p>
  </w:endnote>
  <w:endnote w:id="43">
    <w:p>
      <w:pPr>
        <w:pStyle w:val="Endnotentext"/>
        <w:suppressAutoHyphens/>
      </w:pPr>
      <w:r>
        <w:rPr>
          <w:rStyle w:val="Endnotenzeichen"/>
        </w:rPr>
        <w:endnoteRef/>
      </w:r>
      <w:r>
        <w:t>Formular „Beziehungen“ aus dem Button der Personenkartei erklären. (Vertiefung hierfür findet in Statistikschulung statt)</w:t>
      </w:r>
    </w:p>
  </w:endnote>
  <w:endnote w:id="44">
    <w:p>
      <w:pPr>
        <w:pStyle w:val="Endnotentext"/>
        <w:suppressAutoHyphens/>
      </w:pPr>
      <w:r>
        <w:rPr>
          <w:rStyle w:val="Endnotenzeichen"/>
        </w:rPr>
        <w:endnoteRef/>
      </w:r>
      <w:r>
        <w:t>Allgemein die Begriffe und Bedeutung erklären. (Vertiefung hierfür findet in Statistikschulung statt)</w:t>
      </w:r>
    </w:p>
  </w:endnote>
  <w:endnote w:id="45">
    <w:p>
      <w:pPr>
        <w:pStyle w:val="Endnotentext"/>
        <w:suppressAutoHyphens/>
      </w:pPr>
      <w:r>
        <w:rPr>
          <w:rStyle w:val="Endnotenzeichen"/>
        </w:rPr>
        <w:endnoteRef/>
      </w:r>
      <w:r>
        <w:t>Struktur d. Partnerverzeichnisses und den Weg d. Unterlagen dorthin erklären</w:t>
      </w:r>
    </w:p>
  </w:endnote>
  <w:endnote w:id="46">
    <w:p>
      <w:pPr>
        <w:pStyle w:val="Endnotentext"/>
        <w:suppressAutoHyphens/>
      </w:pPr>
      <w:r>
        <w:rPr>
          <w:rStyle w:val="Endnotenzeichen"/>
        </w:rPr>
        <w:endnoteRef/>
      </w:r>
      <w:r>
        <w:t>Lebenslaufeintrag als wichtiger Bestandteil der Datenerfassung zur steuerungsrelevanten Fall-Informationen und als Grundlage für die Zuordnung im BI erklären (gelbes Plus!)</w:t>
      </w:r>
    </w:p>
  </w:endnote>
  <w:endnote w:id="47">
    <w:p>
      <w:pPr>
        <w:pStyle w:val="Endnotentext"/>
        <w:suppressAutoHyphens/>
      </w:pPr>
      <w:r>
        <w:rPr>
          <w:rStyle w:val="Endnotenzeichen"/>
        </w:rPr>
        <w:endnoteRef/>
      </w:r>
      <w:r>
        <w:t>Gängigste LL Kategorien vorstellen (</w:t>
      </w:r>
      <w:r>
        <w:rPr>
          <w:rFonts w:cs="Arial"/>
        </w:rPr>
        <w:t>Praxishandbuch Modul 3 - Kapitel „Lebenslaufeinträge“)</w:t>
      </w:r>
    </w:p>
  </w:endnote>
  <w:endnote w:id="48">
    <w:p>
      <w:pPr>
        <w:pStyle w:val="Endnotentext"/>
        <w:suppressAutoHyphens/>
      </w:pPr>
      <w:r>
        <w:rPr>
          <w:rStyle w:val="Endnotenzeichen"/>
        </w:rPr>
        <w:endnoteRef/>
      </w:r>
      <w:r>
        <w:t>Anhand d. Beispiels die unterschiedlichen Konstellationen in Verbindung mit alo unterbrechenden Kategorien vorstellen. (</w:t>
      </w:r>
      <w:r>
        <w:rPr>
          <w:rFonts w:cs="Arial"/>
        </w:rPr>
        <w:t>Praxishandbuch Modul 10 – Kapitel „Arbeitslosigkeit)</w:t>
      </w:r>
    </w:p>
  </w:endnote>
  <w:endnote w:id="49">
    <w:p>
      <w:pPr>
        <w:pStyle w:val="Endnotentext"/>
      </w:pPr>
      <w:r>
        <w:rPr>
          <w:rStyle w:val="Endnotenzeichen"/>
        </w:rPr>
        <w:endnoteRef/>
      </w:r>
      <w:r>
        <w:t>Erklären, dass einige Maßnahmen z.B. vom Typ „Beschäftigung“, „Berufsausbildung“ sowie diverse MHP (z.B. „BVB“) automatisch beim Buchen ein LL erzeugen. (</w:t>
      </w:r>
      <w:r>
        <w:rPr>
          <w:rFonts w:cs="Arial"/>
        </w:rPr>
        <w:t>Praxishandbuch Modul 3 - Kapitel „Lebenslaufeinträge“)</w:t>
      </w:r>
    </w:p>
  </w:endnote>
  <w:endnote w:id="50">
    <w:p>
      <w:pPr>
        <w:pStyle w:val="Endnotentext"/>
        <w:suppressAutoHyphens/>
        <w:rPr>
          <w:rFonts w:cs="Arial"/>
        </w:rPr>
      </w:pPr>
      <w:r>
        <w:rPr>
          <w:rStyle w:val="Endnotenzeichen"/>
        </w:rPr>
        <w:endnoteRef/>
      </w:r>
      <w:r>
        <w:rPr>
          <w:rFonts w:cs="Arial"/>
        </w:rPr>
        <w:t>Regelung gemäß dem Abschnitt „</w:t>
      </w:r>
      <w:r>
        <w:t>Meldezeitraum/Zeitraum der Einpflege“ aus dem Praxishandbuch Modul 3 „Lebenslaufeinträge“</w:t>
      </w:r>
    </w:p>
  </w:endnote>
  <w:endnote w:id="51">
    <w:p>
      <w:pPr>
        <w:pStyle w:val="Endnotentext"/>
        <w:suppressAutoHyphens/>
      </w:pPr>
      <w:r>
        <w:rPr>
          <w:rStyle w:val="Endnotenzeichen"/>
        </w:rPr>
        <w:endnoteRef/>
      </w:r>
      <w:r>
        <w:t>Zusammenhang zwischen Maßnahme und SAM (das Einbuchen d. Kunden, die Austauschkorrespondenz) erklären. (Achtung: auf die Abhängigkeit der Daten beim Einbuchen d. Kunden in die Maßnahme hinweisen). Siehe: Themenseite FM- SAM Kommunikation im JC Intranet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780523"/>
      <w:docPartObj>
        <w:docPartGallery w:val="Page Numbers (Bottom of Page)"/>
        <w:docPartUnique/>
      </w:docPartObj>
    </w:sdtPr>
    <w:sdtContent>
      <w:sdt>
        <w:sdtPr>
          <w:id w:val="860082579"/>
          <w:docPartObj>
            <w:docPartGallery w:val="Page Numbers (Top of Page)"/>
            <w:docPartUnique/>
          </w:docPartObj>
        </w:sdtPr>
        <w:sdtContent>
          <w:p>
            <w:pPr>
              <w:pStyle w:val="Fuzeile"/>
              <w:jc w:val="right"/>
            </w:pPr>
            <w:r>
              <w:t xml:space="preserve">Seite </w:t>
            </w:r>
            <w:r>
              <w:rPr>
                <w:bCs/>
              </w:rPr>
              <w:fldChar w:fldCharType="begin"/>
            </w:r>
            <w:r>
              <w:rPr>
                <w:bCs/>
              </w:rPr>
              <w:instrText>PAGE</w:instrText>
            </w:r>
            <w:r>
              <w:rPr>
                <w:bCs/>
              </w:rPr>
              <w:fldChar w:fldCharType="separate"/>
            </w:r>
            <w:r>
              <w:rPr>
                <w:bCs/>
                <w:noProof/>
              </w:rPr>
              <w:t>3</w:t>
            </w:r>
            <w:r>
              <w:rPr>
                <w:bCs/>
              </w:rPr>
              <w:fldChar w:fldCharType="end"/>
            </w:r>
            <w:r>
              <w:t xml:space="preserve"> von </w:t>
            </w:r>
            <w:r>
              <w:rPr>
                <w:bCs/>
              </w:rPr>
              <w:fldChar w:fldCharType="begin"/>
            </w:r>
            <w:r>
              <w:rPr>
                <w:bCs/>
              </w:rPr>
              <w:instrText>NUMPAGES</w:instrText>
            </w:r>
            <w:r>
              <w:rPr>
                <w:bCs/>
              </w:rPr>
              <w:fldChar w:fldCharType="separate"/>
            </w:r>
            <w:r>
              <w:rPr>
                <w:bCs/>
                <w:noProof/>
              </w:rPr>
              <w:t>5</w:t>
            </w:r>
            <w:r>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rPr>
          <w:sz w:val="16"/>
          <w:szCs w:val="16"/>
        </w:rPr>
      </w:pPr>
      <w:r>
        <w:rPr>
          <w:rStyle w:val="Funotenzeichen"/>
        </w:rPr>
        <w:footnoteRef/>
      </w:r>
      <w:r>
        <w:rPr>
          <w:rStyle w:val="Funotenzeichen"/>
          <w:sz w:val="16"/>
          <w:szCs w:val="16"/>
        </w:rPr>
        <w:footnoteRef/>
      </w:r>
      <w:r>
        <w:rPr>
          <w:sz w:val="16"/>
          <w:szCs w:val="16"/>
        </w:rPr>
        <w:t>Die gemachten Angaben beziehen sich sowohl auf die männliche als auch auf die weibliche Form. Zur besseren Lesbarkeit wurde auf die zusätzliche Bezeichnung in weiblicher Form verzichtet.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9" w:type="dxa"/>
      <w:tblLayout w:type="fixed"/>
      <w:tblCellMar>
        <w:left w:w="70" w:type="dxa"/>
        <w:right w:w="70" w:type="dxa"/>
      </w:tblCellMar>
      <w:tblLook w:val="0000" w:firstRow="0" w:lastRow="0" w:firstColumn="0" w:lastColumn="0" w:noHBand="0" w:noVBand="0"/>
    </w:tblPr>
    <w:tblGrid>
      <w:gridCol w:w="7358"/>
      <w:gridCol w:w="1076"/>
      <w:gridCol w:w="1305"/>
    </w:tblGrid>
    <w:tr>
      <w:trPr>
        <w:trHeight w:val="306"/>
      </w:trPr>
      <w:tc>
        <w:tcPr>
          <w:tcW w:w="7358" w:type="dxa"/>
        </w:tcPr>
        <w:p>
          <w:pPr>
            <w:rPr>
              <w:rFonts w:cs="Arial"/>
              <w:sz w:val="20"/>
              <w:szCs w:val="18"/>
            </w:rPr>
          </w:pPr>
          <w:r>
            <w:rPr>
              <w:rFonts w:cs="Arial"/>
              <w:sz w:val="20"/>
              <w:szCs w:val="18"/>
            </w:rPr>
            <w:t>Checkliste</w:t>
          </w:r>
        </w:p>
      </w:tc>
      <w:tc>
        <w:tcPr>
          <w:tcW w:w="1076" w:type="dxa"/>
        </w:tcPr>
        <w:p>
          <w:pPr>
            <w:spacing w:after="0" w:line="240" w:lineRule="auto"/>
            <w:rPr>
              <w:rFonts w:ascii="Calibri" w:eastAsia="Times New Roman" w:hAnsi="Calibri" w:cs="Arial"/>
              <w:sz w:val="20"/>
              <w:szCs w:val="18"/>
              <w:lang w:eastAsia="de-DE"/>
            </w:rPr>
          </w:pPr>
          <w:r>
            <w:rPr>
              <w:rFonts w:ascii="Calibri" w:eastAsia="Times New Roman" w:hAnsi="Calibri" w:cs="Arial"/>
              <w:sz w:val="20"/>
              <w:szCs w:val="18"/>
              <w:lang w:eastAsia="de-DE"/>
            </w:rPr>
            <w:t>gültig ab:</w:t>
          </w:r>
        </w:p>
      </w:tc>
      <w:tc>
        <w:tcPr>
          <w:tcW w:w="1305" w:type="dxa"/>
        </w:tcPr>
        <w:p>
          <w:pPr>
            <w:spacing w:after="0" w:line="240" w:lineRule="auto"/>
            <w:jc w:val="right"/>
            <w:rPr>
              <w:rFonts w:ascii="Calibri" w:eastAsia="Times New Roman" w:hAnsi="Calibri" w:cs="Arial"/>
              <w:sz w:val="20"/>
              <w:szCs w:val="18"/>
              <w:lang w:eastAsia="de-DE"/>
            </w:rPr>
          </w:pPr>
          <w:r>
            <w:rPr>
              <w:rFonts w:ascii="Calibri" w:eastAsia="Times New Roman" w:hAnsi="Calibri" w:cs="Arial"/>
              <w:sz w:val="20"/>
              <w:szCs w:val="18"/>
              <w:lang w:eastAsia="de-DE"/>
            </w:rPr>
            <w:t>21.09.2022</w:t>
          </w:r>
        </w:p>
      </w:tc>
    </w:tr>
    <w:tr>
      <w:trPr>
        <w:trHeight w:val="306"/>
      </w:trPr>
      <w:tc>
        <w:tcPr>
          <w:tcW w:w="7358" w:type="dxa"/>
          <w:tcBorders>
            <w:bottom w:val="single" w:sz="4" w:space="0" w:color="auto"/>
          </w:tcBorders>
        </w:tcPr>
        <w:p>
          <w:pPr>
            <w:tabs>
              <w:tab w:val="center" w:pos="1965"/>
            </w:tabs>
            <w:spacing w:after="0" w:line="240" w:lineRule="auto"/>
            <w:rPr>
              <w:rFonts w:ascii="Calibri" w:eastAsia="Times New Roman" w:hAnsi="Calibri" w:cs="Arial"/>
              <w:sz w:val="20"/>
              <w:szCs w:val="18"/>
              <w:lang w:eastAsia="de-DE"/>
            </w:rPr>
          </w:pPr>
          <w:r>
            <w:rPr>
              <w:rFonts w:ascii="Calibri" w:eastAsia="Times New Roman" w:hAnsi="Calibri" w:cs="Arial"/>
              <w:sz w:val="20"/>
              <w:szCs w:val="18"/>
              <w:lang w:eastAsia="de-DE"/>
            </w:rPr>
            <w:t>Einarbeitung comp.ASS IFK</w:t>
          </w:r>
        </w:p>
      </w:tc>
      <w:tc>
        <w:tcPr>
          <w:tcW w:w="1076" w:type="dxa"/>
          <w:tcBorders>
            <w:bottom w:val="single" w:sz="4" w:space="0" w:color="auto"/>
          </w:tcBorders>
        </w:tcPr>
        <w:p>
          <w:pPr>
            <w:spacing w:after="0" w:line="240" w:lineRule="auto"/>
            <w:rPr>
              <w:rFonts w:ascii="Calibri" w:eastAsia="Times New Roman" w:hAnsi="Calibri" w:cs="Arial"/>
              <w:color w:val="C0C0C0"/>
              <w:sz w:val="20"/>
              <w:szCs w:val="18"/>
              <w:lang w:eastAsia="de-DE"/>
            </w:rPr>
          </w:pPr>
          <w:r>
            <w:rPr>
              <w:rFonts w:ascii="Calibri" w:eastAsia="Times New Roman" w:hAnsi="Calibri" w:cs="Arial"/>
              <w:color w:val="C0C0C0"/>
              <w:sz w:val="20"/>
              <w:szCs w:val="18"/>
              <w:lang w:eastAsia="de-DE"/>
            </w:rPr>
            <w:t xml:space="preserve">gültig bis: </w:t>
          </w:r>
        </w:p>
      </w:tc>
      <w:tc>
        <w:tcPr>
          <w:tcW w:w="1305" w:type="dxa"/>
          <w:tcBorders>
            <w:bottom w:val="single" w:sz="4" w:space="0" w:color="auto"/>
          </w:tcBorders>
        </w:tcPr>
        <w:p>
          <w:pPr>
            <w:spacing w:after="0" w:line="240" w:lineRule="auto"/>
            <w:jc w:val="right"/>
            <w:rPr>
              <w:rFonts w:ascii="Calibri" w:eastAsia="Times New Roman" w:hAnsi="Calibri" w:cs="Arial"/>
              <w:sz w:val="20"/>
              <w:szCs w:val="18"/>
              <w:lang w:eastAsia="de-DE"/>
            </w:rPr>
          </w:pPr>
        </w:p>
      </w:tc>
    </w:tr>
  </w:tbl>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72C7"/>
    <w:multiLevelType w:val="multilevel"/>
    <w:tmpl w:val="63CAC506"/>
    <w:lvl w:ilvl="0">
      <w:start w:val="1"/>
      <w:numFmt w:val="decimal"/>
      <w:pStyle w:val="berschrift1"/>
      <w:lvlText w:val="%1."/>
      <w:lvlJc w:val="left"/>
      <w:pPr>
        <w:ind w:left="502" w:hanging="360"/>
      </w:pPr>
      <w:rPr>
        <w:b/>
      </w:rPr>
    </w:lvl>
    <w:lvl w:ilvl="1">
      <w:start w:val="1"/>
      <w:numFmt w:val="decimal"/>
      <w:pStyle w:val="berschrift2"/>
      <w:lvlText w:val="%1.%2."/>
      <w:lvlJc w:val="left"/>
      <w:pPr>
        <w:ind w:left="716" w:hanging="432"/>
      </w:pPr>
      <w:rPr>
        <w:b/>
      </w:rPr>
    </w:lvl>
    <w:lvl w:ilvl="2">
      <w:start w:val="1"/>
      <w:numFmt w:val="decimal"/>
      <w:pStyle w:val="berschrift3"/>
      <w:lvlText w:val="%1.%2.%3."/>
      <w:lvlJc w:val="left"/>
      <w:pPr>
        <w:ind w:left="1224" w:hanging="504"/>
      </w:pPr>
      <w:rPr>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556CC6"/>
    <w:multiLevelType w:val="hybridMultilevel"/>
    <w:tmpl w:val="54B2A680"/>
    <w:lvl w:ilvl="0" w:tplc="8A882DC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AEE2E76"/>
    <w:multiLevelType w:val="hybridMultilevel"/>
    <w:tmpl w:val="358807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7E0F53"/>
    <w:multiLevelType w:val="multilevel"/>
    <w:tmpl w:val="4006B39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6F5132"/>
    <w:multiLevelType w:val="hybridMultilevel"/>
    <w:tmpl w:val="606C967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76631518"/>
    <w:multiLevelType w:val="hybridMultilevel"/>
    <w:tmpl w:val="DEF05DD4"/>
    <w:lvl w:ilvl="0" w:tplc="0E227624">
      <w:start w:val="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C053CC"/>
    <w:multiLevelType w:val="hybridMultilevel"/>
    <w:tmpl w:val="E16206B8"/>
    <w:lvl w:ilvl="0" w:tplc="0E227624">
      <w:start w:val="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3"/>
  </w:num>
  <w:num w:numId="5">
    <w:abstractNumId w:val="3"/>
  </w:num>
  <w:num w:numId="6">
    <w:abstractNumId w:val="3"/>
  </w:num>
  <w:num w:numId="7">
    <w:abstractNumId w:val="3"/>
  </w:num>
  <w:num w:numId="8">
    <w:abstractNumId w:val="3"/>
  </w:num>
  <w:num w:numId="9">
    <w:abstractNumId w:val="0"/>
  </w:num>
  <w:num w:numId="10">
    <w:abstractNumId w:val="0"/>
  </w:num>
  <w:num w:numId="11">
    <w:abstractNumId w:val="0"/>
  </w:num>
  <w:num w:numId="12">
    <w:abstractNumId w:val="1"/>
  </w:num>
  <w:num w:numId="13">
    <w:abstractNumId w:val="0"/>
  </w:num>
  <w:num w:numId="14">
    <w:abstractNumId w:val="4"/>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8193"/>
  </w:hdrShapeDefaults>
  <w:footnotePr>
    <w:pos w:val="beneathText"/>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658DDBC-1C45-4F80-8A8D-D4F20B2B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9"/>
      </w:numPr>
      <w:spacing w:before="480" w:after="200"/>
      <w:ind w:left="36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pPr>
      <w:numPr>
        <w:ilvl w:val="1"/>
      </w:numPr>
      <w:spacing w:before="360" w:after="120"/>
      <w:outlineLvl w:val="1"/>
    </w:pPr>
    <w:rPr>
      <w:sz w:val="24"/>
      <w:szCs w:val="24"/>
    </w:rPr>
  </w:style>
  <w:style w:type="paragraph" w:styleId="berschrift3">
    <w:name w:val="heading 3"/>
    <w:basedOn w:val="berschrift2"/>
    <w:next w:val="Standard"/>
    <w:link w:val="berschrift3Zchn"/>
    <w:uiPriority w:val="9"/>
    <w:unhideWhenUsed/>
    <w:qFormat/>
    <w:pPr>
      <w:numPr>
        <w:ilvl w:val="2"/>
      </w:numPr>
      <w:ind w:left="567" w:hanging="567"/>
      <w:outlineLvl w:val="2"/>
    </w:pPr>
    <w:rPr>
      <w:sz w:val="22"/>
      <w:szCs w:val="22"/>
    </w:rPr>
  </w:style>
  <w:style w:type="paragraph" w:styleId="berschrift4">
    <w:name w:val="heading 4"/>
    <w:basedOn w:val="Standard"/>
    <w:next w:val="Standard"/>
    <w:link w:val="berschrift4Zchn"/>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Pr>
      <w:rFonts w:eastAsiaTheme="majorEastAsia" w:cstheme="majorBidi"/>
      <w:b/>
      <w:bCs/>
      <w:sz w:val="28"/>
      <w:szCs w:val="28"/>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berschrift2Zchn">
    <w:name w:val="Überschrift 2 Zchn"/>
    <w:basedOn w:val="Absatz-Standardschriftart"/>
    <w:link w:val="berschrift2"/>
    <w:uiPriority w:val="9"/>
    <w:rPr>
      <w:rFonts w:eastAsiaTheme="majorEastAsia" w:cstheme="majorBidi"/>
      <w:b/>
      <w:bCs/>
      <w:sz w:val="24"/>
      <w:szCs w:val="24"/>
    </w:rPr>
  </w:style>
  <w:style w:type="character" w:customStyle="1" w:styleId="berschrift3Zchn">
    <w:name w:val="Überschrift 3 Zchn"/>
    <w:basedOn w:val="Absatz-Standardschriftart"/>
    <w:link w:val="berschrift3"/>
    <w:uiPriority w:val="9"/>
    <w:rPr>
      <w:rFonts w:eastAsiaTheme="majorEastAsia" w:cstheme="majorBidi"/>
      <w:b/>
      <w:bCs/>
    </w:rPr>
  </w:style>
  <w:style w:type="paragraph" w:styleId="Inhaltsverzeichnisberschrift">
    <w:name w:val="TOC Heading"/>
    <w:basedOn w:val="berschrift1"/>
    <w:next w:val="Standard"/>
    <w:uiPriority w:val="39"/>
    <w:semiHidden/>
    <w:unhideWhenUsed/>
    <w:qFormat/>
    <w:pPr>
      <w:numPr>
        <w:numId w:val="0"/>
      </w:numPr>
      <w:spacing w:after="0" w:line="276" w:lineRule="auto"/>
      <w:outlineLvl w:val="9"/>
    </w:pPr>
    <w:rPr>
      <w:rFonts w:asciiTheme="majorHAnsi" w:hAnsiTheme="majorHAnsi"/>
      <w:color w:val="2F5496" w:themeColor="accent1" w:themeShade="BF"/>
      <w:lang w:eastAsia="de-DE"/>
    </w:rPr>
  </w:style>
  <w:style w:type="paragraph" w:styleId="Verzeichnis1">
    <w:name w:val="toc 1"/>
    <w:basedOn w:val="Standard"/>
    <w:next w:val="Standard"/>
    <w:autoRedefine/>
    <w:uiPriority w:val="39"/>
    <w:unhideWhenUsed/>
    <w:pPr>
      <w:tabs>
        <w:tab w:val="left" w:pos="284"/>
        <w:tab w:val="right" w:leader="dot" w:pos="9062"/>
      </w:tabs>
      <w:spacing w:before="240" w:after="100"/>
    </w:pPr>
    <w:rPr>
      <w:b/>
      <w:noProof/>
    </w:rPr>
  </w:style>
  <w:style w:type="paragraph" w:styleId="Verzeichnis2">
    <w:name w:val="toc 2"/>
    <w:basedOn w:val="Standard"/>
    <w:next w:val="Standard"/>
    <w:autoRedefine/>
    <w:uiPriority w:val="39"/>
    <w:unhideWhenUsed/>
    <w:pPr>
      <w:tabs>
        <w:tab w:val="left" w:pos="709"/>
        <w:tab w:val="right" w:leader="dot" w:pos="9062"/>
      </w:tabs>
      <w:spacing w:after="0"/>
      <w:ind w:left="284"/>
    </w:pPr>
  </w:style>
  <w:style w:type="paragraph" w:styleId="Verzeichnis3">
    <w:name w:val="toc 3"/>
    <w:basedOn w:val="Standard"/>
    <w:next w:val="Standard"/>
    <w:autoRedefine/>
    <w:uiPriority w:val="39"/>
    <w:unhideWhenUsed/>
    <w:pPr>
      <w:tabs>
        <w:tab w:val="left" w:pos="1276"/>
        <w:tab w:val="right" w:leader="dot" w:pos="9062"/>
      </w:tabs>
      <w:spacing w:after="0"/>
      <w:ind w:left="1418" w:hanging="709"/>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
      <w:iCs/>
      <w:color w:val="4472C4" w:themeColor="accent1"/>
    </w:rPr>
  </w:style>
  <w:style w:type="paragraph" w:customStyle="1" w:styleId="Formatvorlage2">
    <w:name w:val="Formatvorlage2"/>
    <w:basedOn w:val="Standard"/>
    <w:link w:val="Formatvorlage2Zchn"/>
    <w:qFormat/>
    <w:pPr>
      <w:jc w:val="center"/>
    </w:pPr>
    <w:rPr>
      <w:noProof/>
      <w:lang w:eastAsia="de-DE"/>
    </w:rPr>
  </w:style>
  <w:style w:type="character" w:customStyle="1" w:styleId="Formatvorlage2Zchn">
    <w:name w:val="Formatvorlage2 Zchn"/>
    <w:basedOn w:val="Absatz-Standardschriftart"/>
    <w:link w:val="Formatvorlage2"/>
    <w:rPr>
      <w:noProo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20508">
      <w:bodyDiv w:val="1"/>
      <w:marLeft w:val="0"/>
      <w:marRight w:val="0"/>
      <w:marTop w:val="0"/>
      <w:marBottom w:val="0"/>
      <w:divBdr>
        <w:top w:val="none" w:sz="0" w:space="0" w:color="auto"/>
        <w:left w:val="none" w:sz="0" w:space="0" w:color="auto"/>
        <w:bottom w:val="none" w:sz="0" w:space="0" w:color="auto"/>
        <w:right w:val="none" w:sz="0" w:space="0" w:color="auto"/>
      </w:divBdr>
    </w:div>
    <w:div w:id="440148397">
      <w:bodyDiv w:val="1"/>
      <w:marLeft w:val="0"/>
      <w:marRight w:val="0"/>
      <w:marTop w:val="0"/>
      <w:marBottom w:val="0"/>
      <w:divBdr>
        <w:top w:val="none" w:sz="0" w:space="0" w:color="auto"/>
        <w:left w:val="none" w:sz="0" w:space="0" w:color="auto"/>
        <w:bottom w:val="none" w:sz="0" w:space="0" w:color="auto"/>
        <w:right w:val="none" w:sz="0" w:space="0" w:color="auto"/>
      </w:divBdr>
    </w:div>
    <w:div w:id="1211499574">
      <w:bodyDiv w:val="1"/>
      <w:marLeft w:val="0"/>
      <w:marRight w:val="0"/>
      <w:marTop w:val="0"/>
      <w:marBottom w:val="0"/>
      <w:divBdr>
        <w:top w:val="none" w:sz="0" w:space="0" w:color="auto"/>
        <w:left w:val="none" w:sz="0" w:space="0" w:color="auto"/>
        <w:bottom w:val="none" w:sz="0" w:space="0" w:color="auto"/>
        <w:right w:val="none" w:sz="0" w:space="0" w:color="auto"/>
      </w:divBdr>
    </w:div>
    <w:div w:id="1704475005">
      <w:bodyDiv w:val="1"/>
      <w:marLeft w:val="0"/>
      <w:marRight w:val="0"/>
      <w:marTop w:val="0"/>
      <w:marBottom w:val="0"/>
      <w:divBdr>
        <w:top w:val="none" w:sz="0" w:space="0" w:color="auto"/>
        <w:left w:val="none" w:sz="0" w:space="0" w:color="auto"/>
        <w:bottom w:val="none" w:sz="0" w:space="0" w:color="auto"/>
        <w:right w:val="none" w:sz="0" w:space="0" w:color="auto"/>
      </w:divBdr>
    </w:div>
    <w:div w:id="1786927510">
      <w:bodyDiv w:val="1"/>
      <w:marLeft w:val="0"/>
      <w:marRight w:val="0"/>
      <w:marTop w:val="0"/>
      <w:marBottom w:val="0"/>
      <w:divBdr>
        <w:top w:val="none" w:sz="0" w:space="0" w:color="auto"/>
        <w:left w:val="none" w:sz="0" w:space="0" w:color="auto"/>
        <w:bottom w:val="none" w:sz="0" w:space="0" w:color="auto"/>
        <w:right w:val="none" w:sz="0" w:space="0" w:color="auto"/>
      </w:divBdr>
    </w:div>
    <w:div w:id="188051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32BC-88FD-4AAB-B62F-0ED373A7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394</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Helena</dc:creator>
  <cp:lastModifiedBy>Müller, Helena</cp:lastModifiedBy>
  <cp:revision>4</cp:revision>
  <cp:lastPrinted>2022-09-20T12:28:00Z</cp:lastPrinted>
  <dcterms:created xsi:type="dcterms:W3CDTF">2022-09-21T05:49:00Z</dcterms:created>
  <dcterms:modified xsi:type="dcterms:W3CDTF">2022-09-21T06:25:00Z</dcterms:modified>
</cp:coreProperties>
</file>